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D0C3E" w14:textId="19E39F82" w:rsidR="00916206" w:rsidRPr="00CE0DD7" w:rsidRDefault="00916206" w:rsidP="00916206">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B644AD">
        <w:rPr>
          <w:rFonts w:asciiTheme="minorHAnsi" w:hAnsiTheme="minorHAnsi" w:cstheme="minorHAnsi"/>
          <w:b/>
          <w:bCs/>
          <w:sz w:val="24"/>
          <w:szCs w:val="28"/>
          <w:lang w:val="en-CA"/>
        </w:rPr>
        <w:t>3689</w:t>
      </w:r>
    </w:p>
    <w:p w14:paraId="2EDB7413" w14:textId="77777777" w:rsidR="00916206" w:rsidRPr="00CE0DD7" w:rsidRDefault="00916206" w:rsidP="00916206">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 xml:space="preserve">Toulouse, 21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25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3400D6AB" w14:textId="4634DE94" w:rsidR="00916206" w:rsidRPr="005B68C1" w:rsidRDefault="00916206" w:rsidP="00916206">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A15401">
        <w:rPr>
          <w:rFonts w:asciiTheme="minorHAnsi" w:hAnsiTheme="minorHAnsi" w:cstheme="minorHAnsi"/>
          <w:b/>
          <w:sz w:val="22"/>
          <w:szCs w:val="22"/>
          <w:lang w:val="en-US"/>
        </w:rPr>
        <w:t>8.8.2.1</w:t>
      </w:r>
    </w:p>
    <w:p w14:paraId="777E5003" w14:textId="27F77310" w:rsidR="00D80957" w:rsidRPr="00162230" w:rsidRDefault="00D80957" w:rsidP="0033186E">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5303D1C4" w14:textId="3DEE8998" w:rsidR="00C43625" w:rsidRPr="00162230" w:rsidRDefault="00D80957" w:rsidP="004A7BE1">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BA7727" w:rsidRPr="00BA7727">
        <w:rPr>
          <w:rFonts w:asciiTheme="minorHAnsi" w:hAnsiTheme="minorHAnsi" w:cs="Arial"/>
          <w:sz w:val="24"/>
          <w:szCs w:val="24"/>
          <w:lang w:val="en-CA"/>
        </w:rPr>
        <w:t>Discussion on L3 part enhancement for FR2 SCell activation</w:t>
      </w:r>
      <w:r w:rsidR="004A7BE1" w:rsidRPr="00162230">
        <w:rPr>
          <w:rFonts w:asciiTheme="minorHAnsi" w:hAnsiTheme="minorHAnsi" w:cs="Arial"/>
          <w:sz w:val="24"/>
          <w:szCs w:val="24"/>
          <w:lang w:val="en-CA"/>
        </w:rPr>
        <w:tab/>
      </w:r>
    </w:p>
    <w:p w14:paraId="2FCB5745" w14:textId="632B5F7F" w:rsidR="00D80957" w:rsidRPr="00162230" w:rsidRDefault="00D80957" w:rsidP="0033186E">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0004190F" w:rsidRPr="00162230">
        <w:rPr>
          <w:rFonts w:asciiTheme="minorHAnsi" w:hAnsiTheme="minorHAnsi" w:cs="Arial"/>
          <w:sz w:val="24"/>
          <w:szCs w:val="24"/>
          <w:lang w:val="en-CA"/>
        </w:rPr>
        <w:tab/>
      </w:r>
      <w:r w:rsidR="00142C2E" w:rsidRPr="00162230">
        <w:rPr>
          <w:rFonts w:asciiTheme="minorHAnsi" w:hAnsiTheme="minorHAnsi" w:cs="Arial"/>
          <w:sz w:val="24"/>
          <w:szCs w:val="24"/>
          <w:lang w:val="en-CA"/>
        </w:rPr>
        <w:t>Discussion</w:t>
      </w:r>
    </w:p>
    <w:p w14:paraId="6025899A" w14:textId="1B9B9BA9" w:rsidR="0030114D" w:rsidRPr="00162230" w:rsidRDefault="00D80957" w:rsidP="00CE42DE">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1836123A" w14:textId="42823366" w:rsidR="00A14BF7" w:rsidRPr="00162230" w:rsidRDefault="00836D4E" w:rsidP="00142C2E">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FD5E4A">
        <w:rPr>
          <w:rFonts w:asciiTheme="minorHAnsi" w:hAnsiTheme="minorHAnsi"/>
          <w:sz w:val="24"/>
          <w:szCs w:val="22"/>
          <w:lang w:val="en-CA"/>
        </w:rPr>
        <w:t xml:space="preserve">the </w:t>
      </w:r>
      <w:r w:rsidR="00BA1350">
        <w:rPr>
          <w:rFonts w:asciiTheme="minorHAnsi" w:hAnsiTheme="minorHAnsi"/>
          <w:sz w:val="24"/>
          <w:szCs w:val="22"/>
          <w:lang w:val="en-CA"/>
        </w:rPr>
        <w:t>remaining open issues</w:t>
      </w:r>
      <w:r w:rsidR="00FD5E4A">
        <w:rPr>
          <w:rFonts w:asciiTheme="minorHAnsi" w:hAnsiTheme="minorHAnsi"/>
          <w:sz w:val="24"/>
          <w:szCs w:val="22"/>
          <w:lang w:val="en-CA"/>
        </w:rPr>
        <w:t xml:space="preserve"> for </w:t>
      </w:r>
      <w:r w:rsidR="002C798B">
        <w:rPr>
          <w:rFonts w:asciiTheme="minorHAnsi" w:hAnsiTheme="minorHAnsi"/>
          <w:sz w:val="24"/>
          <w:szCs w:val="22"/>
          <w:lang w:val="en-CA"/>
        </w:rPr>
        <w:t>L3 part</w:t>
      </w:r>
      <w:r w:rsidR="00FD5E4A">
        <w:rPr>
          <w:rFonts w:asciiTheme="minorHAnsi" w:hAnsiTheme="minorHAnsi"/>
          <w:sz w:val="24"/>
          <w:szCs w:val="22"/>
          <w:lang w:val="en-CA"/>
        </w:rPr>
        <w:t xml:space="preserve"> of the enhance</w:t>
      </w:r>
      <w:r w:rsidR="00C05C2C">
        <w:rPr>
          <w:rFonts w:asciiTheme="minorHAnsi" w:hAnsiTheme="minorHAnsi"/>
          <w:sz w:val="24"/>
          <w:szCs w:val="22"/>
          <w:lang w:val="en-CA"/>
        </w:rPr>
        <w:t>ment</w:t>
      </w:r>
      <w:r w:rsidR="002C798B">
        <w:rPr>
          <w:rFonts w:asciiTheme="minorHAnsi" w:hAnsiTheme="minorHAnsi"/>
          <w:sz w:val="24"/>
          <w:szCs w:val="22"/>
          <w:lang w:val="en-CA"/>
        </w:rPr>
        <w:t>.</w:t>
      </w:r>
    </w:p>
    <w:p w14:paraId="1C625140" w14:textId="5DE381EA" w:rsidR="00D842F0" w:rsidRDefault="00953F1F" w:rsidP="00577140">
      <w:pPr>
        <w:pStyle w:val="Heading1"/>
        <w:rPr>
          <w:lang w:val="en-CA"/>
        </w:rPr>
      </w:pPr>
      <w:r>
        <w:rPr>
          <w:lang w:val="en-CA"/>
        </w:rPr>
        <w:t xml:space="preserve">L3 part </w:t>
      </w:r>
      <w:r w:rsidR="00CD2775">
        <w:rPr>
          <w:lang w:val="en-CA"/>
        </w:rPr>
        <w:t xml:space="preserve">of the </w:t>
      </w:r>
      <w:r>
        <w:rPr>
          <w:lang w:val="en-CA"/>
        </w:rPr>
        <w:t xml:space="preserve">enhancement </w:t>
      </w:r>
    </w:p>
    <w:p w14:paraId="1F0987AC" w14:textId="4748BECA" w:rsidR="00CB08AE" w:rsidRPr="00283319" w:rsidRDefault="00973A54" w:rsidP="00CB08AE">
      <w:pPr>
        <w:rPr>
          <w:rFonts w:asciiTheme="minorHAnsi" w:hAnsiTheme="minorHAnsi" w:cstheme="minorHAnsi"/>
          <w:bCs/>
          <w:color w:val="000000" w:themeColor="text1"/>
          <w:sz w:val="24"/>
          <w:szCs w:val="24"/>
          <w:lang w:eastAsia="ko-KR"/>
        </w:rPr>
      </w:pPr>
      <w:r w:rsidRPr="00283319">
        <w:rPr>
          <w:rFonts w:asciiTheme="minorHAnsi" w:hAnsiTheme="minorHAnsi" w:cstheme="minorHAnsi"/>
          <w:bCs/>
          <w:color w:val="000000" w:themeColor="text1"/>
          <w:sz w:val="24"/>
          <w:szCs w:val="24"/>
          <w:lang w:eastAsia="ko-KR"/>
        </w:rPr>
        <w:t xml:space="preserve">In last few meetings there </w:t>
      </w:r>
      <w:r w:rsidR="000C2952">
        <w:rPr>
          <w:rFonts w:asciiTheme="minorHAnsi" w:hAnsiTheme="minorHAnsi" w:cstheme="minorHAnsi"/>
          <w:bCs/>
          <w:color w:val="000000" w:themeColor="text1"/>
          <w:sz w:val="24"/>
          <w:szCs w:val="24"/>
          <w:lang w:eastAsia="ko-KR"/>
        </w:rPr>
        <w:t>wa</w:t>
      </w:r>
      <w:r w:rsidRPr="00283319">
        <w:rPr>
          <w:rFonts w:asciiTheme="minorHAnsi" w:hAnsiTheme="minorHAnsi" w:cstheme="minorHAnsi"/>
          <w:bCs/>
          <w:color w:val="000000" w:themeColor="text1"/>
          <w:sz w:val="24"/>
          <w:szCs w:val="24"/>
          <w:lang w:eastAsia="ko-KR"/>
        </w:rPr>
        <w:t xml:space="preserve">s good progress </w:t>
      </w:r>
      <w:r w:rsidR="00A30BAC" w:rsidRPr="00283319">
        <w:rPr>
          <w:rFonts w:asciiTheme="minorHAnsi" w:hAnsiTheme="minorHAnsi" w:cstheme="minorHAnsi"/>
          <w:bCs/>
          <w:color w:val="000000" w:themeColor="text1"/>
          <w:sz w:val="24"/>
          <w:szCs w:val="24"/>
          <w:lang w:eastAsia="ko-KR"/>
        </w:rPr>
        <w:t xml:space="preserve">in L3 part of the enhancement. </w:t>
      </w:r>
      <w:r w:rsidRPr="00283319">
        <w:rPr>
          <w:rFonts w:asciiTheme="minorHAnsi" w:hAnsiTheme="minorHAnsi" w:cstheme="minorHAnsi"/>
          <w:bCs/>
          <w:color w:val="000000" w:themeColor="text1"/>
          <w:sz w:val="24"/>
          <w:szCs w:val="24"/>
          <w:lang w:eastAsia="ko-KR"/>
        </w:rPr>
        <w:t xml:space="preserve">There were couple of open issues </w:t>
      </w:r>
      <w:r w:rsidR="003368F2" w:rsidRPr="00283319">
        <w:rPr>
          <w:rFonts w:asciiTheme="minorHAnsi" w:hAnsiTheme="minorHAnsi" w:cstheme="minorHAnsi"/>
          <w:bCs/>
          <w:color w:val="000000" w:themeColor="text1"/>
          <w:sz w:val="24"/>
          <w:szCs w:val="24"/>
          <w:lang w:eastAsia="ko-KR"/>
        </w:rPr>
        <w:t xml:space="preserve">in L3 part of the </w:t>
      </w:r>
      <w:r w:rsidR="00FF11C6" w:rsidRPr="00283319">
        <w:rPr>
          <w:rFonts w:asciiTheme="minorHAnsi" w:hAnsiTheme="minorHAnsi" w:cstheme="minorHAnsi"/>
          <w:bCs/>
          <w:color w:val="000000" w:themeColor="text1"/>
          <w:sz w:val="24"/>
          <w:szCs w:val="24"/>
          <w:lang w:eastAsia="ko-KR"/>
        </w:rPr>
        <w:t>enhancement,</w:t>
      </w:r>
      <w:r w:rsidR="003368F2" w:rsidRPr="00283319">
        <w:rPr>
          <w:rFonts w:asciiTheme="minorHAnsi" w:hAnsiTheme="minorHAnsi" w:cstheme="minorHAnsi"/>
          <w:bCs/>
          <w:color w:val="000000" w:themeColor="text1"/>
          <w:sz w:val="24"/>
          <w:szCs w:val="24"/>
          <w:lang w:eastAsia="ko-KR"/>
        </w:rPr>
        <w:t xml:space="preserve"> and </w:t>
      </w:r>
      <w:r w:rsidR="000C2952">
        <w:rPr>
          <w:rFonts w:asciiTheme="minorHAnsi" w:hAnsiTheme="minorHAnsi" w:cstheme="minorHAnsi"/>
          <w:bCs/>
          <w:color w:val="000000" w:themeColor="text1"/>
          <w:sz w:val="24"/>
          <w:szCs w:val="24"/>
          <w:lang w:eastAsia="ko-KR"/>
        </w:rPr>
        <w:t>we provide our views on them.</w:t>
      </w:r>
    </w:p>
    <w:p w14:paraId="0C7C9589" w14:textId="0DD4CEA2" w:rsidR="00CB08AE" w:rsidRDefault="00FF11C6" w:rsidP="00CB08AE">
      <w:pPr>
        <w:rPr>
          <w:bCs/>
          <w:color w:val="000000" w:themeColor="text1"/>
          <w:u w:val="single"/>
          <w:lang w:eastAsia="zh-CN"/>
        </w:rPr>
      </w:pPr>
      <w:bookmarkStart w:id="3" w:name="_Hlk142382556"/>
      <w:r>
        <w:rPr>
          <w:bCs/>
          <w:color w:val="000000" w:themeColor="text1"/>
          <w:u w:val="single"/>
        </w:rPr>
        <w:t>D</w:t>
      </w:r>
      <w:r w:rsidR="00CB08AE">
        <w:rPr>
          <w:bCs/>
          <w:color w:val="000000" w:themeColor="text1"/>
          <w:u w:val="single"/>
        </w:rPr>
        <w:t>elay requirement for “L3 measurement reporting after SCell activation command</w:t>
      </w:r>
      <w:bookmarkEnd w:id="3"/>
      <w:r w:rsidR="00CB08AE">
        <w:rPr>
          <w:bCs/>
          <w:color w:val="000000" w:themeColor="text1"/>
          <w:u w:val="single"/>
        </w:rPr>
        <w:t>”?</w:t>
      </w:r>
    </w:p>
    <w:p w14:paraId="56E51842" w14:textId="77777777" w:rsidR="00CB08AE" w:rsidRDefault="00CB08AE" w:rsidP="00CB08AE">
      <w:pPr>
        <w:pStyle w:val="ListParagraph"/>
        <w:numPr>
          <w:ilvl w:val="0"/>
          <w:numId w:val="20"/>
        </w:numPr>
        <w:autoSpaceDN w:val="0"/>
        <w:spacing w:after="120"/>
        <w:ind w:left="720"/>
        <w:contextualSpacing w:val="0"/>
        <w:rPr>
          <w:bCs/>
          <w:color w:val="000000" w:themeColor="text1"/>
        </w:rPr>
      </w:pPr>
      <w:r>
        <w:rPr>
          <w:bCs/>
          <w:color w:val="000000" w:themeColor="text1"/>
        </w:rPr>
        <w:t xml:space="preserve">FFS: </w:t>
      </w:r>
    </w:p>
    <w:p w14:paraId="2DE0778A" w14:textId="77777777" w:rsidR="00CB08AE" w:rsidRDefault="00CB08AE" w:rsidP="00CB08AE">
      <w:pPr>
        <w:pStyle w:val="ListParagraph"/>
        <w:numPr>
          <w:ilvl w:val="1"/>
          <w:numId w:val="20"/>
        </w:numPr>
        <w:autoSpaceDN w:val="0"/>
        <w:spacing w:after="120"/>
        <w:ind w:left="1656"/>
        <w:contextualSpacing w:val="0"/>
        <w:rPr>
          <w:rFonts w:eastAsia="MS Mincho"/>
          <w:bCs/>
          <w:color w:val="000000" w:themeColor="text1"/>
        </w:rPr>
      </w:pPr>
      <w:r>
        <w:rPr>
          <w:bCs/>
          <w:color w:val="000000" w:themeColor="text1"/>
        </w:rPr>
        <w:t xml:space="preserve">Option 1 (Qualcomm): </w:t>
      </w:r>
    </w:p>
    <w:p w14:paraId="1756C1A0" w14:textId="77777777" w:rsidR="00CB08AE" w:rsidRDefault="00CB08AE" w:rsidP="00CB08AE">
      <w:pPr>
        <w:pStyle w:val="ListParagraph"/>
        <w:numPr>
          <w:ilvl w:val="2"/>
          <w:numId w:val="20"/>
        </w:numPr>
        <w:overflowPunct w:val="0"/>
        <w:autoSpaceDE w:val="0"/>
        <w:autoSpaceDN w:val="0"/>
        <w:adjustRightInd w:val="0"/>
        <w:spacing w:after="120"/>
        <w:ind w:left="2376"/>
        <w:contextualSpacing w:val="0"/>
        <w:rPr>
          <w:bCs/>
          <w:color w:val="000000" w:themeColor="text1"/>
        </w:rPr>
      </w:pPr>
      <w:r>
        <w:rPr>
          <w:bCs/>
          <w:color w:val="000000" w:themeColor="text1"/>
        </w:rPr>
        <w:t xml:space="preserve">RAN4 shall define reporting delay requirements from receiving/decoding MAC-CE for SCell activation command to L3 measurement reporting. </w:t>
      </w:r>
    </w:p>
    <w:p w14:paraId="764EDE74" w14:textId="77777777" w:rsidR="00CB08AE" w:rsidRDefault="00CB08AE" w:rsidP="00CB08AE">
      <w:pPr>
        <w:pStyle w:val="ListParagraph"/>
        <w:numPr>
          <w:ilvl w:val="3"/>
          <w:numId w:val="20"/>
        </w:numPr>
        <w:overflowPunct w:val="0"/>
        <w:autoSpaceDE w:val="0"/>
        <w:autoSpaceDN w:val="0"/>
        <w:adjustRightInd w:val="0"/>
        <w:spacing w:after="120"/>
        <w:ind w:left="3096"/>
        <w:contextualSpacing w:val="0"/>
        <w:rPr>
          <w:bCs/>
          <w:color w:val="000000" w:themeColor="text1"/>
        </w:rPr>
      </w:pPr>
      <w:r>
        <w:rPr>
          <w:bCs/>
          <w:color w:val="000000" w:themeColor="text1"/>
        </w:rPr>
        <w:t>UE shall report L3 measurement report within [X] ms from receiving [L3 report triggering command] if measurement result is available.</w:t>
      </w:r>
    </w:p>
    <w:p w14:paraId="4AB90558" w14:textId="77777777" w:rsidR="00CB08AE" w:rsidRDefault="00CB08AE" w:rsidP="00CB08AE">
      <w:pPr>
        <w:pStyle w:val="ListParagraph"/>
        <w:numPr>
          <w:ilvl w:val="3"/>
          <w:numId w:val="20"/>
        </w:numPr>
        <w:overflowPunct w:val="0"/>
        <w:autoSpaceDE w:val="0"/>
        <w:autoSpaceDN w:val="0"/>
        <w:adjustRightInd w:val="0"/>
        <w:spacing w:after="120"/>
        <w:ind w:left="3096"/>
        <w:contextualSpacing w:val="0"/>
        <w:rPr>
          <w:bCs/>
          <w:color w:val="000000" w:themeColor="text1"/>
        </w:rPr>
      </w:pPr>
      <w:r>
        <w:rPr>
          <w:bCs/>
          <w:color w:val="000000" w:themeColor="text1"/>
        </w:rPr>
        <w:t xml:space="preserve">UE does not report L3 measurement report after exceeding reporting delay requirements. </w:t>
      </w:r>
    </w:p>
    <w:p w14:paraId="370EEEE4" w14:textId="77777777" w:rsidR="00CB08AE" w:rsidRDefault="00CB08AE" w:rsidP="00CB08AE">
      <w:pPr>
        <w:pStyle w:val="ListParagraph"/>
        <w:numPr>
          <w:ilvl w:val="2"/>
          <w:numId w:val="20"/>
        </w:numPr>
        <w:overflowPunct w:val="0"/>
        <w:autoSpaceDE w:val="0"/>
        <w:autoSpaceDN w:val="0"/>
        <w:adjustRightInd w:val="0"/>
        <w:spacing w:after="120"/>
        <w:ind w:left="2376"/>
        <w:contextualSpacing w:val="0"/>
        <w:rPr>
          <w:bCs/>
          <w:color w:val="000000" w:themeColor="text1"/>
        </w:rPr>
      </w:pPr>
      <w:r>
        <w:rPr>
          <w:bCs/>
          <w:color w:val="000000" w:themeColor="text1"/>
        </w:rPr>
        <w:t xml:space="preserve">Note: L3 report trigger command can be included at Scell activation command per RAN4 #106bis-e agreement. </w:t>
      </w:r>
    </w:p>
    <w:p w14:paraId="52EF6636" w14:textId="77777777" w:rsidR="00CB08AE" w:rsidRDefault="00CB08AE" w:rsidP="00CB08AE">
      <w:pPr>
        <w:pStyle w:val="ListParagraph"/>
        <w:numPr>
          <w:ilvl w:val="1"/>
          <w:numId w:val="20"/>
        </w:numPr>
        <w:autoSpaceDN w:val="0"/>
        <w:spacing w:after="120"/>
        <w:ind w:left="1656"/>
        <w:contextualSpacing w:val="0"/>
        <w:rPr>
          <w:bCs/>
          <w:color w:val="000000" w:themeColor="text1"/>
        </w:rPr>
      </w:pPr>
      <w:r>
        <w:rPr>
          <w:bCs/>
          <w:color w:val="000000" w:themeColor="text1"/>
        </w:rPr>
        <w:t>Option 2 (MediaTek):</w:t>
      </w:r>
    </w:p>
    <w:p w14:paraId="45310719" w14:textId="77777777" w:rsidR="00CB08AE" w:rsidRDefault="00CB08AE" w:rsidP="00CB08AE">
      <w:pPr>
        <w:pStyle w:val="ListParagraph"/>
        <w:numPr>
          <w:ilvl w:val="2"/>
          <w:numId w:val="20"/>
        </w:numPr>
        <w:autoSpaceDN w:val="0"/>
        <w:spacing w:after="120"/>
        <w:ind w:left="2376"/>
        <w:contextualSpacing w:val="0"/>
        <w:rPr>
          <w:bCs/>
          <w:color w:val="000000" w:themeColor="text1"/>
        </w:rPr>
      </w:pPr>
      <w:r>
        <w:rPr>
          <w:bCs/>
          <w:color w:val="000000" w:themeColor="text1"/>
        </w:rPr>
        <w:t>UE should send L3-RSRP report with SSB index after T</w:t>
      </w:r>
      <w:r>
        <w:rPr>
          <w:bCs/>
          <w:color w:val="000000" w:themeColor="text1"/>
          <w:vertAlign w:val="subscript"/>
        </w:rPr>
        <w:t>HARQ</w:t>
      </w:r>
      <w:r>
        <w:rPr>
          <w:bCs/>
          <w:color w:val="000000" w:themeColor="text1"/>
        </w:rPr>
        <w:t xml:space="preserve"> + MAC CE processing time and within a margin [M] ms.</w:t>
      </w:r>
    </w:p>
    <w:p w14:paraId="04EA2FFD" w14:textId="77777777" w:rsidR="00CB08AE" w:rsidRDefault="00CB08AE" w:rsidP="00CB08AE">
      <w:pPr>
        <w:pStyle w:val="ListParagraph"/>
        <w:numPr>
          <w:ilvl w:val="2"/>
          <w:numId w:val="20"/>
        </w:numPr>
        <w:autoSpaceDN w:val="0"/>
        <w:spacing w:after="120"/>
        <w:ind w:left="2376"/>
        <w:contextualSpacing w:val="0"/>
        <w:rPr>
          <w:bCs/>
          <w:color w:val="000000" w:themeColor="text1"/>
        </w:rPr>
      </w:pPr>
      <w:r>
        <w:rPr>
          <w:bCs/>
          <w:color w:val="000000" w:themeColor="text1"/>
        </w:rPr>
        <w:t>If NW cannot grant the UE with an UL resource within [M] margin, NW should not trigger the UE to send the report.</w:t>
      </w:r>
    </w:p>
    <w:p w14:paraId="273FB196" w14:textId="77777777" w:rsidR="00CB08AE" w:rsidRDefault="00CB08AE" w:rsidP="00CB08AE">
      <w:pPr>
        <w:pStyle w:val="ListParagraph"/>
        <w:numPr>
          <w:ilvl w:val="1"/>
          <w:numId w:val="20"/>
        </w:numPr>
        <w:autoSpaceDN w:val="0"/>
        <w:spacing w:after="120"/>
        <w:ind w:left="1656"/>
        <w:contextualSpacing w:val="0"/>
        <w:rPr>
          <w:bCs/>
          <w:color w:val="000000" w:themeColor="text1"/>
        </w:rPr>
      </w:pPr>
      <w:r>
        <w:rPr>
          <w:bCs/>
          <w:color w:val="000000" w:themeColor="text1"/>
        </w:rPr>
        <w:t>Option 3 (CTC):</w:t>
      </w:r>
    </w:p>
    <w:p w14:paraId="518C9591" w14:textId="77777777" w:rsidR="00CB08AE" w:rsidRDefault="00CB08AE" w:rsidP="00CB08AE">
      <w:pPr>
        <w:pStyle w:val="ListParagraph"/>
        <w:numPr>
          <w:ilvl w:val="2"/>
          <w:numId w:val="20"/>
        </w:numPr>
        <w:autoSpaceDN w:val="0"/>
        <w:spacing w:after="120"/>
        <w:ind w:left="2376"/>
        <w:contextualSpacing w:val="0"/>
        <w:rPr>
          <w:bCs/>
          <w:color w:val="000000" w:themeColor="text1"/>
        </w:rPr>
      </w:pPr>
      <w:r>
        <w:rPr>
          <w:bCs/>
          <w:color w:val="000000" w:themeColor="text1"/>
        </w:rPr>
        <w:t>UE needs to report valid L3 measurement result within a time threshold after SCell activation command.</w:t>
      </w:r>
    </w:p>
    <w:p w14:paraId="1952BFDC" w14:textId="77777777" w:rsidR="00CB08AE" w:rsidRDefault="00CB08AE" w:rsidP="00CB08AE">
      <w:pPr>
        <w:spacing w:after="120"/>
        <w:rPr>
          <w:bCs/>
          <w:color w:val="000000" w:themeColor="text1"/>
        </w:rPr>
      </w:pPr>
    </w:p>
    <w:p w14:paraId="0CC5F8A5" w14:textId="1C0A6284" w:rsidR="000850A2" w:rsidRDefault="00D91ECF" w:rsidP="00CB08AE">
      <w:pPr>
        <w:spacing w:after="120"/>
        <w:rPr>
          <w:rFonts w:asciiTheme="minorHAnsi" w:hAnsiTheme="minorHAnsi" w:cstheme="minorHAnsi"/>
          <w:bCs/>
          <w:color w:val="000000" w:themeColor="text1"/>
          <w:sz w:val="24"/>
          <w:szCs w:val="24"/>
        </w:rPr>
      </w:pPr>
      <w:r w:rsidRPr="00610900">
        <w:rPr>
          <w:rFonts w:asciiTheme="minorHAnsi" w:hAnsiTheme="minorHAnsi" w:cstheme="minorHAnsi"/>
          <w:bCs/>
          <w:color w:val="000000" w:themeColor="text1"/>
          <w:sz w:val="24"/>
          <w:szCs w:val="24"/>
        </w:rPr>
        <w:t xml:space="preserve">Our understanding of how this works is, </w:t>
      </w:r>
      <w:r w:rsidR="000E3A53">
        <w:rPr>
          <w:rFonts w:asciiTheme="minorHAnsi" w:hAnsiTheme="minorHAnsi" w:cstheme="minorHAnsi"/>
          <w:bCs/>
          <w:color w:val="000000" w:themeColor="text1"/>
          <w:sz w:val="24"/>
          <w:szCs w:val="24"/>
        </w:rPr>
        <w:t>upon</w:t>
      </w:r>
      <w:r w:rsidR="009422E6">
        <w:rPr>
          <w:rFonts w:asciiTheme="minorHAnsi" w:hAnsiTheme="minorHAnsi" w:cstheme="minorHAnsi"/>
          <w:bCs/>
          <w:color w:val="000000" w:themeColor="text1"/>
          <w:sz w:val="24"/>
          <w:szCs w:val="24"/>
        </w:rPr>
        <w:t xml:space="preserve"> reception of SCell activation </w:t>
      </w:r>
      <w:r w:rsidR="000E3A53">
        <w:rPr>
          <w:rFonts w:asciiTheme="minorHAnsi" w:hAnsiTheme="minorHAnsi" w:cstheme="minorHAnsi"/>
          <w:bCs/>
          <w:color w:val="000000" w:themeColor="text1"/>
          <w:sz w:val="24"/>
          <w:szCs w:val="24"/>
        </w:rPr>
        <w:t>command</w:t>
      </w:r>
      <w:r w:rsidR="006E2D70">
        <w:rPr>
          <w:rFonts w:asciiTheme="minorHAnsi" w:hAnsiTheme="minorHAnsi" w:cstheme="minorHAnsi"/>
          <w:bCs/>
          <w:color w:val="000000" w:themeColor="text1"/>
          <w:sz w:val="24"/>
          <w:szCs w:val="24"/>
        </w:rPr>
        <w:t>,</w:t>
      </w:r>
      <w:r w:rsidR="009422E6">
        <w:rPr>
          <w:rFonts w:asciiTheme="minorHAnsi" w:hAnsiTheme="minorHAnsi" w:cstheme="minorHAnsi"/>
          <w:bCs/>
          <w:color w:val="000000" w:themeColor="text1"/>
          <w:sz w:val="24"/>
          <w:szCs w:val="24"/>
        </w:rPr>
        <w:t xml:space="preserve"> </w:t>
      </w:r>
      <w:r w:rsidR="006366F8" w:rsidRPr="00610900">
        <w:rPr>
          <w:rFonts w:asciiTheme="minorHAnsi" w:hAnsiTheme="minorHAnsi" w:cstheme="minorHAnsi"/>
          <w:bCs/>
          <w:color w:val="000000" w:themeColor="text1"/>
          <w:sz w:val="24"/>
          <w:szCs w:val="24"/>
        </w:rPr>
        <w:t>i</w:t>
      </w:r>
      <w:r w:rsidR="00E34B4D" w:rsidRPr="00610900">
        <w:rPr>
          <w:rFonts w:asciiTheme="minorHAnsi" w:hAnsiTheme="minorHAnsi" w:cstheme="minorHAnsi"/>
          <w:bCs/>
          <w:color w:val="000000" w:themeColor="text1"/>
          <w:sz w:val="24"/>
          <w:szCs w:val="24"/>
        </w:rPr>
        <w:t xml:space="preserve">f the measurement results </w:t>
      </w:r>
      <w:r w:rsidR="00EE09ED" w:rsidRPr="00610900">
        <w:rPr>
          <w:rFonts w:asciiTheme="minorHAnsi" w:hAnsiTheme="minorHAnsi" w:cstheme="minorHAnsi"/>
          <w:bCs/>
          <w:color w:val="000000" w:themeColor="text1"/>
          <w:sz w:val="24"/>
          <w:szCs w:val="24"/>
        </w:rPr>
        <w:t>are</w:t>
      </w:r>
      <w:r w:rsidR="00E34B4D" w:rsidRPr="00610900">
        <w:rPr>
          <w:rFonts w:asciiTheme="minorHAnsi" w:hAnsiTheme="minorHAnsi" w:cstheme="minorHAnsi"/>
          <w:bCs/>
          <w:color w:val="000000" w:themeColor="text1"/>
          <w:sz w:val="24"/>
          <w:szCs w:val="24"/>
        </w:rPr>
        <w:t xml:space="preserve"> </w:t>
      </w:r>
      <w:r w:rsidR="006E2D70" w:rsidRPr="00610900">
        <w:rPr>
          <w:rFonts w:asciiTheme="minorHAnsi" w:hAnsiTheme="minorHAnsi" w:cstheme="minorHAnsi"/>
          <w:bCs/>
          <w:color w:val="000000" w:themeColor="text1"/>
          <w:sz w:val="24"/>
          <w:szCs w:val="24"/>
        </w:rPr>
        <w:t>available,</w:t>
      </w:r>
      <w:r w:rsidR="000C7850" w:rsidRPr="00610900">
        <w:rPr>
          <w:rFonts w:asciiTheme="minorHAnsi" w:hAnsiTheme="minorHAnsi" w:cstheme="minorHAnsi"/>
          <w:bCs/>
          <w:color w:val="000000" w:themeColor="text1"/>
          <w:sz w:val="24"/>
          <w:szCs w:val="24"/>
        </w:rPr>
        <w:t xml:space="preserve"> UE</w:t>
      </w:r>
      <w:r w:rsidR="00EE09ED" w:rsidRPr="00610900">
        <w:rPr>
          <w:rFonts w:asciiTheme="minorHAnsi" w:hAnsiTheme="minorHAnsi" w:cstheme="minorHAnsi"/>
          <w:bCs/>
          <w:color w:val="000000" w:themeColor="text1"/>
          <w:sz w:val="24"/>
          <w:szCs w:val="24"/>
        </w:rPr>
        <w:t xml:space="preserve"> </w:t>
      </w:r>
      <w:r w:rsidR="006E2D70">
        <w:rPr>
          <w:rFonts w:asciiTheme="minorHAnsi" w:hAnsiTheme="minorHAnsi" w:cstheme="minorHAnsi"/>
          <w:bCs/>
          <w:color w:val="000000" w:themeColor="text1"/>
          <w:sz w:val="24"/>
          <w:szCs w:val="24"/>
        </w:rPr>
        <w:t>need</w:t>
      </w:r>
      <w:r w:rsidR="00EE09ED" w:rsidRPr="00610900">
        <w:rPr>
          <w:rFonts w:asciiTheme="minorHAnsi" w:hAnsiTheme="minorHAnsi" w:cstheme="minorHAnsi"/>
          <w:bCs/>
          <w:color w:val="000000" w:themeColor="text1"/>
          <w:sz w:val="24"/>
          <w:szCs w:val="24"/>
        </w:rPr>
        <w:t xml:space="preserve"> to send SR for UL grant. </w:t>
      </w:r>
      <w:r w:rsidR="00B22AE3">
        <w:rPr>
          <w:rFonts w:asciiTheme="minorHAnsi" w:hAnsiTheme="minorHAnsi" w:cstheme="minorHAnsi"/>
          <w:bCs/>
          <w:color w:val="000000" w:themeColor="text1"/>
          <w:sz w:val="24"/>
          <w:szCs w:val="24"/>
        </w:rPr>
        <w:t xml:space="preserve">As </w:t>
      </w:r>
      <w:r w:rsidR="000C7850" w:rsidRPr="00610900">
        <w:rPr>
          <w:rFonts w:asciiTheme="minorHAnsi" w:hAnsiTheme="minorHAnsi" w:cstheme="minorHAnsi"/>
          <w:bCs/>
          <w:color w:val="000000" w:themeColor="text1"/>
          <w:sz w:val="24"/>
          <w:szCs w:val="24"/>
        </w:rPr>
        <w:t xml:space="preserve">NW would know that it has sent SCell activation </w:t>
      </w:r>
      <w:r w:rsidR="00610900" w:rsidRPr="00610900">
        <w:rPr>
          <w:rFonts w:asciiTheme="minorHAnsi" w:hAnsiTheme="minorHAnsi" w:cstheme="minorHAnsi"/>
          <w:bCs/>
          <w:color w:val="000000" w:themeColor="text1"/>
          <w:sz w:val="24"/>
          <w:szCs w:val="24"/>
        </w:rPr>
        <w:t>command</w:t>
      </w:r>
      <w:r w:rsidR="000C7850" w:rsidRPr="00610900">
        <w:rPr>
          <w:rFonts w:asciiTheme="minorHAnsi" w:hAnsiTheme="minorHAnsi" w:cstheme="minorHAnsi"/>
          <w:bCs/>
          <w:color w:val="000000" w:themeColor="text1"/>
          <w:sz w:val="24"/>
          <w:szCs w:val="24"/>
        </w:rPr>
        <w:t xml:space="preserve"> for</w:t>
      </w:r>
      <w:r w:rsidR="00B22AE3">
        <w:rPr>
          <w:rFonts w:asciiTheme="minorHAnsi" w:hAnsiTheme="minorHAnsi" w:cstheme="minorHAnsi"/>
          <w:bCs/>
          <w:color w:val="000000" w:themeColor="text1"/>
          <w:sz w:val="24"/>
          <w:szCs w:val="24"/>
        </w:rPr>
        <w:t xml:space="preserve"> </w:t>
      </w:r>
      <w:r w:rsidR="000C7850" w:rsidRPr="00610900">
        <w:rPr>
          <w:rFonts w:asciiTheme="minorHAnsi" w:hAnsiTheme="minorHAnsi" w:cstheme="minorHAnsi"/>
          <w:bCs/>
          <w:color w:val="000000" w:themeColor="text1"/>
          <w:sz w:val="24"/>
          <w:szCs w:val="24"/>
        </w:rPr>
        <w:t>t</w:t>
      </w:r>
      <w:r w:rsidR="00B22AE3">
        <w:rPr>
          <w:rFonts w:asciiTheme="minorHAnsi" w:hAnsiTheme="minorHAnsi" w:cstheme="minorHAnsi"/>
          <w:bCs/>
          <w:color w:val="000000" w:themeColor="text1"/>
          <w:sz w:val="24"/>
          <w:szCs w:val="24"/>
        </w:rPr>
        <w:t>he</w:t>
      </w:r>
      <w:r w:rsidR="000C7850" w:rsidRPr="00610900">
        <w:rPr>
          <w:rFonts w:asciiTheme="minorHAnsi" w:hAnsiTheme="minorHAnsi" w:cstheme="minorHAnsi"/>
          <w:bCs/>
          <w:color w:val="000000" w:themeColor="text1"/>
          <w:sz w:val="24"/>
          <w:szCs w:val="24"/>
        </w:rPr>
        <w:t xml:space="preserve"> UE, NW would </w:t>
      </w:r>
      <w:r w:rsidR="00610900" w:rsidRPr="00610900">
        <w:rPr>
          <w:rFonts w:asciiTheme="minorHAnsi" w:hAnsiTheme="minorHAnsi" w:cstheme="minorHAnsi"/>
          <w:bCs/>
          <w:color w:val="000000" w:themeColor="text1"/>
          <w:sz w:val="24"/>
          <w:szCs w:val="24"/>
        </w:rPr>
        <w:t>provide the UE with scheduling grant</w:t>
      </w:r>
      <w:r w:rsidR="00B22AE3">
        <w:rPr>
          <w:rFonts w:asciiTheme="minorHAnsi" w:hAnsiTheme="minorHAnsi" w:cstheme="minorHAnsi"/>
          <w:bCs/>
          <w:color w:val="000000" w:themeColor="text1"/>
          <w:sz w:val="24"/>
          <w:szCs w:val="24"/>
        </w:rPr>
        <w:t xml:space="preserve"> and UE can transmit measurement report in the </w:t>
      </w:r>
      <w:r w:rsidR="00166928">
        <w:rPr>
          <w:rFonts w:asciiTheme="minorHAnsi" w:hAnsiTheme="minorHAnsi" w:cstheme="minorHAnsi"/>
          <w:bCs/>
          <w:color w:val="000000" w:themeColor="text1"/>
          <w:sz w:val="24"/>
          <w:szCs w:val="24"/>
        </w:rPr>
        <w:t xml:space="preserve">scheduled UL grant. If we start introducing requirement on within </w:t>
      </w:r>
      <w:r w:rsidR="00D553BB">
        <w:rPr>
          <w:rFonts w:asciiTheme="minorHAnsi" w:hAnsiTheme="minorHAnsi" w:cstheme="minorHAnsi"/>
          <w:bCs/>
          <w:color w:val="000000" w:themeColor="text1"/>
          <w:sz w:val="24"/>
          <w:szCs w:val="24"/>
        </w:rPr>
        <w:t>which time NW should send UL grant, it may impact the scheduling decisions.</w:t>
      </w:r>
      <w:r w:rsidR="00D84C59">
        <w:rPr>
          <w:rFonts w:asciiTheme="minorHAnsi" w:hAnsiTheme="minorHAnsi" w:cstheme="minorHAnsi"/>
          <w:bCs/>
          <w:color w:val="000000" w:themeColor="text1"/>
          <w:sz w:val="24"/>
          <w:szCs w:val="24"/>
        </w:rPr>
        <w:t xml:space="preserve"> </w:t>
      </w:r>
      <w:r w:rsidR="00254A5C">
        <w:rPr>
          <w:rFonts w:asciiTheme="minorHAnsi" w:hAnsiTheme="minorHAnsi" w:cstheme="minorHAnsi"/>
          <w:bCs/>
          <w:color w:val="000000" w:themeColor="text1"/>
          <w:sz w:val="24"/>
          <w:szCs w:val="24"/>
        </w:rPr>
        <w:t>Hence,</w:t>
      </w:r>
      <w:r w:rsidR="00D84C59">
        <w:rPr>
          <w:rFonts w:asciiTheme="minorHAnsi" w:hAnsiTheme="minorHAnsi" w:cstheme="minorHAnsi"/>
          <w:bCs/>
          <w:color w:val="000000" w:themeColor="text1"/>
          <w:sz w:val="24"/>
          <w:szCs w:val="24"/>
        </w:rPr>
        <w:t xml:space="preserve"> we prefer not introducing any time limit for sending measurement report as in most cases it would be faster. </w:t>
      </w:r>
    </w:p>
    <w:p w14:paraId="3D9EE937" w14:textId="77777777" w:rsidR="000850A2" w:rsidRDefault="000850A2" w:rsidP="00CB08AE">
      <w:pPr>
        <w:spacing w:after="120"/>
        <w:rPr>
          <w:rFonts w:asciiTheme="minorHAnsi" w:hAnsiTheme="minorHAnsi" w:cstheme="minorHAnsi"/>
          <w:bCs/>
          <w:color w:val="000000" w:themeColor="text1"/>
          <w:sz w:val="24"/>
          <w:szCs w:val="24"/>
        </w:rPr>
      </w:pPr>
    </w:p>
    <w:p w14:paraId="5587B515" w14:textId="0DEDB558" w:rsidR="00404692" w:rsidRDefault="000850A2" w:rsidP="000850A2">
      <w:pPr>
        <w:pStyle w:val="ListParagraph"/>
        <w:numPr>
          <w:ilvl w:val="0"/>
          <w:numId w:val="21"/>
        </w:numPr>
        <w:spacing w:after="120"/>
        <w:rPr>
          <w:rFonts w:asciiTheme="minorHAnsi" w:hAnsiTheme="minorHAnsi" w:cstheme="minorHAnsi"/>
          <w:bCs/>
          <w:color w:val="000000" w:themeColor="text1"/>
          <w:sz w:val="24"/>
          <w:szCs w:val="24"/>
        </w:rPr>
      </w:pPr>
      <w:r w:rsidRPr="000850A2">
        <w:rPr>
          <w:rFonts w:asciiTheme="minorHAnsi" w:hAnsiTheme="minorHAnsi" w:cstheme="minorHAnsi"/>
          <w:bCs/>
          <w:color w:val="000000" w:themeColor="text1"/>
          <w:sz w:val="24"/>
          <w:szCs w:val="24"/>
        </w:rPr>
        <w:lastRenderedPageBreak/>
        <w:t xml:space="preserve">RAN4 not </w:t>
      </w:r>
      <w:r>
        <w:rPr>
          <w:rFonts w:asciiTheme="minorHAnsi" w:hAnsiTheme="minorHAnsi" w:cstheme="minorHAnsi"/>
          <w:bCs/>
          <w:color w:val="000000" w:themeColor="text1"/>
          <w:sz w:val="24"/>
          <w:szCs w:val="24"/>
        </w:rPr>
        <w:t xml:space="preserve">to </w:t>
      </w:r>
      <w:r w:rsidRPr="000850A2">
        <w:rPr>
          <w:rFonts w:asciiTheme="minorHAnsi" w:hAnsiTheme="minorHAnsi" w:cstheme="minorHAnsi"/>
          <w:bCs/>
          <w:color w:val="000000" w:themeColor="text1"/>
          <w:sz w:val="24"/>
          <w:szCs w:val="24"/>
        </w:rPr>
        <w:t>introduce delay requirement for L3 measurement reporting after SCell activation command</w:t>
      </w:r>
      <w:r>
        <w:rPr>
          <w:rFonts w:asciiTheme="minorHAnsi" w:hAnsiTheme="minorHAnsi" w:cstheme="minorHAnsi"/>
          <w:bCs/>
          <w:color w:val="000000" w:themeColor="text1"/>
          <w:sz w:val="24"/>
          <w:szCs w:val="24"/>
        </w:rPr>
        <w:t>.</w:t>
      </w:r>
    </w:p>
    <w:p w14:paraId="46DCDFAB" w14:textId="77777777" w:rsidR="00FF11C6" w:rsidRPr="000850A2" w:rsidRDefault="00FF11C6" w:rsidP="00FF11C6">
      <w:pPr>
        <w:pStyle w:val="ListParagraph"/>
        <w:spacing w:after="120"/>
        <w:ind w:left="360"/>
        <w:rPr>
          <w:rFonts w:asciiTheme="minorHAnsi" w:hAnsiTheme="minorHAnsi" w:cstheme="minorHAnsi"/>
          <w:bCs/>
          <w:color w:val="000000" w:themeColor="text1"/>
          <w:sz w:val="24"/>
          <w:szCs w:val="24"/>
        </w:rPr>
      </w:pPr>
    </w:p>
    <w:p w14:paraId="169708C8" w14:textId="2C0333CE" w:rsidR="00CB08AE" w:rsidRDefault="00CB08AE" w:rsidP="00CB08AE">
      <w:pPr>
        <w:rPr>
          <w:rFonts w:eastAsia="Times New Roman"/>
          <w:bCs/>
          <w:color w:val="000000" w:themeColor="text1"/>
          <w:u w:val="single"/>
        </w:rPr>
      </w:pPr>
      <w:r>
        <w:rPr>
          <w:bCs/>
          <w:color w:val="000000" w:themeColor="text1"/>
          <w:u w:val="single"/>
        </w:rPr>
        <w:t>FFS:</w:t>
      </w:r>
      <w:r w:rsidR="00F10BE6">
        <w:rPr>
          <w:bCs/>
          <w:color w:val="000000" w:themeColor="text1"/>
          <w:u w:val="single"/>
        </w:rPr>
        <w:t xml:space="preserve"> </w:t>
      </w:r>
      <w:r>
        <w:rPr>
          <w:bCs/>
          <w:color w:val="000000" w:themeColor="text1"/>
          <w:u w:val="single"/>
        </w:rPr>
        <w:t>When the valid L3 measurement result with SSB index is reported after SCell activation command, L3 and L1 parts can be skipped, i.e., network can perform TCI activation after valid L3 measurement results are reported.</w:t>
      </w:r>
    </w:p>
    <w:p w14:paraId="3B389A6D" w14:textId="77777777" w:rsidR="00CB08AE" w:rsidRDefault="00CB08AE" w:rsidP="00CB08AE">
      <w:pPr>
        <w:pStyle w:val="ListParagraph"/>
        <w:numPr>
          <w:ilvl w:val="0"/>
          <w:numId w:val="20"/>
        </w:numPr>
        <w:autoSpaceDN w:val="0"/>
        <w:spacing w:after="120"/>
        <w:ind w:left="720"/>
        <w:contextualSpacing w:val="0"/>
        <w:rPr>
          <w:bCs/>
          <w:color w:val="000000" w:themeColor="text1"/>
        </w:rPr>
      </w:pPr>
      <w:r>
        <w:rPr>
          <w:bCs/>
          <w:color w:val="000000" w:themeColor="text1"/>
        </w:rPr>
        <w:t>Agreement:</w:t>
      </w:r>
    </w:p>
    <w:p w14:paraId="0589232A" w14:textId="77777777" w:rsidR="00CB08AE" w:rsidRDefault="00CB08AE" w:rsidP="00CB08AE">
      <w:pPr>
        <w:pStyle w:val="ListParagraph"/>
        <w:numPr>
          <w:ilvl w:val="1"/>
          <w:numId w:val="20"/>
        </w:numPr>
        <w:overflowPunct w:val="0"/>
        <w:autoSpaceDE w:val="0"/>
        <w:autoSpaceDN w:val="0"/>
        <w:adjustRightInd w:val="0"/>
        <w:spacing w:after="120"/>
        <w:ind w:left="1656"/>
        <w:contextualSpacing w:val="0"/>
        <w:rPr>
          <w:rFonts w:eastAsia="MS Mincho"/>
          <w:bCs/>
          <w:color w:val="000000" w:themeColor="text1"/>
        </w:rPr>
      </w:pPr>
      <w:r>
        <w:rPr>
          <w:bCs/>
          <w:color w:val="000000" w:themeColor="text1"/>
        </w:rPr>
        <w:t>It is up to NW implementation to choose whether to configure TCI based on L3 report after SCell activation command or based on L1-RSRP as legacy cases.</w:t>
      </w:r>
    </w:p>
    <w:p w14:paraId="7916B462" w14:textId="77777777" w:rsidR="00CB08AE" w:rsidRDefault="00CB08AE" w:rsidP="00CB08AE">
      <w:pPr>
        <w:pStyle w:val="ListParagraph"/>
        <w:numPr>
          <w:ilvl w:val="1"/>
          <w:numId w:val="20"/>
        </w:numPr>
        <w:overflowPunct w:val="0"/>
        <w:autoSpaceDE w:val="0"/>
        <w:autoSpaceDN w:val="0"/>
        <w:adjustRightInd w:val="0"/>
        <w:spacing w:after="120"/>
        <w:ind w:left="1656"/>
        <w:contextualSpacing w:val="0"/>
        <w:rPr>
          <w:bCs/>
          <w:color w:val="000000" w:themeColor="text1"/>
        </w:rPr>
      </w:pPr>
      <w:r>
        <w:rPr>
          <w:bCs/>
          <w:color w:val="000000" w:themeColor="text1"/>
        </w:rPr>
        <w:t>When the valid L3 measurement result with SSB index is reported after SCell activation command and NW configures TCI based on L3 report (i.e., before UE reported L1 measurements), the activation delay requirements is adjusted as follows</w:t>
      </w:r>
    </w:p>
    <w:p w14:paraId="7713014B" w14:textId="77777777" w:rsidR="00CB08AE" w:rsidRDefault="00CB08AE" w:rsidP="00CB08AE">
      <w:pPr>
        <w:pStyle w:val="ListParagraph"/>
        <w:numPr>
          <w:ilvl w:val="2"/>
          <w:numId w:val="20"/>
        </w:numPr>
        <w:overflowPunct w:val="0"/>
        <w:autoSpaceDE w:val="0"/>
        <w:autoSpaceDN w:val="0"/>
        <w:adjustRightInd w:val="0"/>
        <w:spacing w:after="120"/>
        <w:ind w:left="2376"/>
        <w:contextualSpacing w:val="0"/>
        <w:rPr>
          <w:bCs/>
          <w:color w:val="000000" w:themeColor="text1"/>
        </w:rPr>
      </w:pPr>
      <w:r>
        <w:rPr>
          <w:bCs/>
          <w:color w:val="000000" w:themeColor="text1"/>
        </w:rPr>
        <w:t>L3 measurement delay component (T</w:t>
      </w:r>
      <w:r>
        <w:rPr>
          <w:bCs/>
          <w:color w:val="000000" w:themeColor="text1"/>
          <w:vertAlign w:val="subscript"/>
        </w:rPr>
        <w:t xml:space="preserve">FirstSSB_MAX </w:t>
      </w:r>
      <w:r>
        <w:rPr>
          <w:bCs/>
          <w:color w:val="000000" w:themeColor="text1"/>
        </w:rPr>
        <w:t>+ 15*T</w:t>
      </w:r>
      <w:r>
        <w:rPr>
          <w:bCs/>
          <w:color w:val="000000" w:themeColor="text1"/>
          <w:vertAlign w:val="subscript"/>
        </w:rPr>
        <w:t>SMTC_MAX</w:t>
      </w:r>
      <w:r>
        <w:rPr>
          <w:bCs/>
          <w:color w:val="000000" w:themeColor="text1"/>
        </w:rPr>
        <w:t xml:space="preserve">+8*Trs) is removed </w:t>
      </w:r>
    </w:p>
    <w:p w14:paraId="2F259774" w14:textId="77777777" w:rsidR="00CB08AE" w:rsidRDefault="00CB08AE" w:rsidP="00CB08AE">
      <w:pPr>
        <w:pStyle w:val="ListParagraph"/>
        <w:numPr>
          <w:ilvl w:val="2"/>
          <w:numId w:val="20"/>
        </w:numPr>
        <w:overflowPunct w:val="0"/>
        <w:autoSpaceDE w:val="0"/>
        <w:autoSpaceDN w:val="0"/>
        <w:adjustRightInd w:val="0"/>
        <w:spacing w:after="120"/>
        <w:ind w:left="2376"/>
        <w:contextualSpacing w:val="0"/>
        <w:rPr>
          <w:bCs/>
          <w:color w:val="000000" w:themeColor="text1"/>
        </w:rPr>
      </w:pPr>
      <w:r>
        <w:rPr>
          <w:bCs/>
          <w:color w:val="000000" w:themeColor="text1"/>
        </w:rPr>
        <w:t>L1 measurement delay component is removed</w:t>
      </w:r>
    </w:p>
    <w:p w14:paraId="503004B2" w14:textId="77777777" w:rsidR="00CB08AE" w:rsidRDefault="00CB08AE" w:rsidP="00CB08AE">
      <w:pPr>
        <w:spacing w:after="120"/>
        <w:rPr>
          <w:bCs/>
          <w:color w:val="000000" w:themeColor="text1"/>
        </w:rPr>
      </w:pPr>
    </w:p>
    <w:p w14:paraId="5D310C69" w14:textId="77777777" w:rsidR="00CB08AE" w:rsidRDefault="00CB08AE" w:rsidP="00CB08AE">
      <w:pPr>
        <w:pStyle w:val="ListParagraph"/>
        <w:numPr>
          <w:ilvl w:val="1"/>
          <w:numId w:val="20"/>
        </w:numPr>
        <w:overflowPunct w:val="0"/>
        <w:autoSpaceDE w:val="0"/>
        <w:autoSpaceDN w:val="0"/>
        <w:adjustRightInd w:val="0"/>
        <w:spacing w:after="120"/>
        <w:ind w:left="1656"/>
        <w:contextualSpacing w:val="0"/>
        <w:rPr>
          <w:rFonts w:eastAsia="MS Mincho"/>
          <w:bCs/>
          <w:color w:val="000000" w:themeColor="text1"/>
        </w:rPr>
      </w:pPr>
      <w:r>
        <w:rPr>
          <w:bCs/>
          <w:color w:val="000000" w:themeColor="text1"/>
        </w:rPr>
        <w:t>When the valid L3 measurement result with SSB index is reported after SCell activation command, and UE reported L1 measurement result before NW configures TCI to this UE, the activation delay requirements is adjusted as follows</w:t>
      </w:r>
    </w:p>
    <w:p w14:paraId="3DB5F9A0" w14:textId="77777777" w:rsidR="00CB08AE" w:rsidRDefault="00CB08AE" w:rsidP="00CB08AE">
      <w:pPr>
        <w:pStyle w:val="ListParagraph"/>
        <w:numPr>
          <w:ilvl w:val="2"/>
          <w:numId w:val="20"/>
        </w:numPr>
        <w:overflowPunct w:val="0"/>
        <w:autoSpaceDE w:val="0"/>
        <w:autoSpaceDN w:val="0"/>
        <w:adjustRightInd w:val="0"/>
        <w:spacing w:after="120"/>
        <w:ind w:left="2376"/>
        <w:contextualSpacing w:val="0"/>
        <w:rPr>
          <w:bCs/>
          <w:color w:val="000000" w:themeColor="text1"/>
        </w:rPr>
      </w:pPr>
      <w:r>
        <w:rPr>
          <w:bCs/>
          <w:color w:val="000000" w:themeColor="text1"/>
        </w:rPr>
        <w:t>Legacy AGC settling delay component (T</w:t>
      </w:r>
      <w:r>
        <w:rPr>
          <w:bCs/>
          <w:color w:val="000000" w:themeColor="text1"/>
          <w:vertAlign w:val="subscript"/>
        </w:rPr>
        <w:t xml:space="preserve">FirstSSB_MAX </w:t>
      </w:r>
      <w:r>
        <w:rPr>
          <w:bCs/>
          <w:color w:val="000000" w:themeColor="text1"/>
        </w:rPr>
        <w:t>+ 15*T</w:t>
      </w:r>
      <w:r>
        <w:rPr>
          <w:bCs/>
          <w:color w:val="000000" w:themeColor="text1"/>
          <w:vertAlign w:val="subscript"/>
        </w:rPr>
        <w:t>SMTC_MAX</w:t>
      </w:r>
      <w:r>
        <w:rPr>
          <w:bCs/>
          <w:color w:val="000000" w:themeColor="text1"/>
        </w:rPr>
        <w:t>) is removed</w:t>
      </w:r>
    </w:p>
    <w:p w14:paraId="09365508" w14:textId="15C143A9" w:rsidR="00CB08AE" w:rsidRDefault="00CB08AE" w:rsidP="00CB08AE">
      <w:pPr>
        <w:pStyle w:val="ListParagraph"/>
        <w:numPr>
          <w:ilvl w:val="2"/>
          <w:numId w:val="20"/>
        </w:numPr>
        <w:overflowPunct w:val="0"/>
        <w:autoSpaceDE w:val="0"/>
        <w:autoSpaceDN w:val="0"/>
        <w:adjustRightInd w:val="0"/>
        <w:spacing w:after="120"/>
        <w:ind w:left="2376"/>
        <w:contextualSpacing w:val="0"/>
        <w:rPr>
          <w:bCs/>
          <w:color w:val="000000" w:themeColor="text1"/>
        </w:rPr>
      </w:pPr>
      <w:r>
        <w:rPr>
          <w:bCs/>
          <w:color w:val="000000" w:themeColor="text1"/>
        </w:rPr>
        <w:t>FFS: whether L3 cell search/measurement component</w:t>
      </w:r>
      <w:r w:rsidR="00451DE3">
        <w:rPr>
          <w:bCs/>
          <w:color w:val="000000" w:themeColor="text1"/>
        </w:rPr>
        <w:t xml:space="preserve"> </w:t>
      </w:r>
      <w:r>
        <w:rPr>
          <w:bCs/>
          <w:color w:val="000000" w:themeColor="text1"/>
        </w:rPr>
        <w:t>(e.g., 8*Trs or X1*Trs) is removed</w:t>
      </w:r>
    </w:p>
    <w:p w14:paraId="0468C896" w14:textId="77777777" w:rsidR="00CB08AE" w:rsidRDefault="00CB08AE" w:rsidP="00CB08AE">
      <w:pPr>
        <w:spacing w:after="120"/>
        <w:rPr>
          <w:bCs/>
          <w:color w:val="000000" w:themeColor="text1"/>
        </w:rPr>
      </w:pPr>
    </w:p>
    <w:p w14:paraId="3D38F129" w14:textId="60DDD19E" w:rsidR="00997B5C" w:rsidRDefault="00F10BE6" w:rsidP="00CB08AE">
      <w:pPr>
        <w:rPr>
          <w:rFonts w:asciiTheme="minorHAnsi" w:hAnsiTheme="minorHAnsi" w:cstheme="minorHAnsi"/>
          <w:sz w:val="24"/>
          <w:szCs w:val="24"/>
        </w:rPr>
      </w:pPr>
      <w:r>
        <w:rPr>
          <w:rFonts w:asciiTheme="minorHAnsi" w:hAnsiTheme="minorHAnsi" w:cstheme="minorHAnsi"/>
          <w:sz w:val="24"/>
          <w:szCs w:val="24"/>
        </w:rPr>
        <w:t>When UE send L3 measurement report</w:t>
      </w:r>
      <w:r w:rsidR="00745233">
        <w:rPr>
          <w:rFonts w:asciiTheme="minorHAnsi" w:hAnsiTheme="minorHAnsi" w:cstheme="minorHAnsi"/>
          <w:sz w:val="24"/>
          <w:szCs w:val="24"/>
        </w:rPr>
        <w:t xml:space="preserve"> after SCell activation command, in most cases NW may send the TCI state and L1 </w:t>
      </w:r>
      <w:r w:rsidR="008401DB">
        <w:rPr>
          <w:rFonts w:asciiTheme="minorHAnsi" w:hAnsiTheme="minorHAnsi" w:cstheme="minorHAnsi"/>
          <w:sz w:val="24"/>
          <w:szCs w:val="24"/>
        </w:rPr>
        <w:t xml:space="preserve">measurement and </w:t>
      </w:r>
      <w:r w:rsidR="00745233">
        <w:rPr>
          <w:rFonts w:asciiTheme="minorHAnsi" w:hAnsiTheme="minorHAnsi" w:cstheme="minorHAnsi"/>
          <w:sz w:val="24"/>
          <w:szCs w:val="24"/>
        </w:rPr>
        <w:t>report</w:t>
      </w:r>
      <w:r w:rsidR="008401DB">
        <w:rPr>
          <w:rFonts w:asciiTheme="minorHAnsi" w:hAnsiTheme="minorHAnsi" w:cstheme="minorHAnsi"/>
          <w:sz w:val="24"/>
          <w:szCs w:val="24"/>
        </w:rPr>
        <w:t xml:space="preserve"> can be </w:t>
      </w:r>
      <w:r w:rsidR="0058372B">
        <w:rPr>
          <w:rFonts w:asciiTheme="minorHAnsi" w:hAnsiTheme="minorHAnsi" w:cstheme="minorHAnsi"/>
          <w:sz w:val="24"/>
          <w:szCs w:val="24"/>
        </w:rPr>
        <w:t>skipped</w:t>
      </w:r>
      <w:r w:rsidR="008401DB">
        <w:rPr>
          <w:rFonts w:asciiTheme="minorHAnsi" w:hAnsiTheme="minorHAnsi" w:cstheme="minorHAnsi"/>
          <w:sz w:val="24"/>
          <w:szCs w:val="24"/>
        </w:rPr>
        <w:t>.</w:t>
      </w:r>
      <w:r w:rsidR="0058372B">
        <w:rPr>
          <w:rFonts w:asciiTheme="minorHAnsi" w:hAnsiTheme="minorHAnsi" w:cstheme="minorHAnsi"/>
          <w:sz w:val="24"/>
          <w:szCs w:val="24"/>
        </w:rPr>
        <w:t xml:space="preserve"> </w:t>
      </w:r>
      <w:r w:rsidR="00540AE0">
        <w:rPr>
          <w:rFonts w:asciiTheme="minorHAnsi" w:hAnsiTheme="minorHAnsi" w:cstheme="minorHAnsi"/>
          <w:sz w:val="24"/>
          <w:szCs w:val="24"/>
        </w:rPr>
        <w:t>However,</w:t>
      </w:r>
      <w:r w:rsidR="0058372B">
        <w:rPr>
          <w:rFonts w:asciiTheme="minorHAnsi" w:hAnsiTheme="minorHAnsi" w:cstheme="minorHAnsi"/>
          <w:sz w:val="24"/>
          <w:szCs w:val="24"/>
        </w:rPr>
        <w:t xml:space="preserve"> based on the data needs of the UE NW may wait for UE to send L1 measurement report </w:t>
      </w:r>
      <w:r w:rsidR="00B71C3F">
        <w:rPr>
          <w:rFonts w:asciiTheme="minorHAnsi" w:hAnsiTheme="minorHAnsi" w:cstheme="minorHAnsi"/>
          <w:sz w:val="24"/>
          <w:szCs w:val="24"/>
        </w:rPr>
        <w:t xml:space="preserve">also before sending the TCI state. If the TCI is not provided within certain </w:t>
      </w:r>
      <w:r w:rsidR="00540AE0">
        <w:rPr>
          <w:rFonts w:asciiTheme="minorHAnsi" w:hAnsiTheme="minorHAnsi" w:cstheme="minorHAnsi"/>
          <w:sz w:val="24"/>
          <w:szCs w:val="24"/>
        </w:rPr>
        <w:t>time,</w:t>
      </w:r>
      <w:r w:rsidR="00B71C3F">
        <w:rPr>
          <w:rFonts w:asciiTheme="minorHAnsi" w:hAnsiTheme="minorHAnsi" w:cstheme="minorHAnsi"/>
          <w:sz w:val="24"/>
          <w:szCs w:val="24"/>
        </w:rPr>
        <w:t xml:space="preserve"> there was </w:t>
      </w:r>
      <w:r w:rsidR="00540AE0">
        <w:rPr>
          <w:rFonts w:asciiTheme="minorHAnsi" w:hAnsiTheme="minorHAnsi" w:cstheme="minorHAnsi"/>
          <w:sz w:val="24"/>
          <w:szCs w:val="24"/>
        </w:rPr>
        <w:t>discussion on whether to allow additional cell search delay.</w:t>
      </w:r>
      <w:r w:rsidR="008401DB">
        <w:rPr>
          <w:rFonts w:asciiTheme="minorHAnsi" w:hAnsiTheme="minorHAnsi" w:cstheme="minorHAnsi"/>
          <w:sz w:val="24"/>
          <w:szCs w:val="24"/>
        </w:rPr>
        <w:t xml:space="preserve"> </w:t>
      </w:r>
      <w:r w:rsidR="00745233">
        <w:rPr>
          <w:rFonts w:asciiTheme="minorHAnsi" w:hAnsiTheme="minorHAnsi" w:cstheme="minorHAnsi"/>
          <w:sz w:val="24"/>
          <w:szCs w:val="24"/>
        </w:rPr>
        <w:t xml:space="preserve"> </w:t>
      </w:r>
      <w:r w:rsidR="00540AE0">
        <w:rPr>
          <w:rFonts w:asciiTheme="minorHAnsi" w:hAnsiTheme="minorHAnsi" w:cstheme="minorHAnsi"/>
          <w:sz w:val="24"/>
          <w:szCs w:val="24"/>
        </w:rPr>
        <w:t>The main reason for th</w:t>
      </w:r>
      <w:r w:rsidR="00086209">
        <w:rPr>
          <w:rFonts w:asciiTheme="minorHAnsi" w:hAnsiTheme="minorHAnsi" w:cstheme="minorHAnsi"/>
          <w:sz w:val="24"/>
          <w:szCs w:val="24"/>
        </w:rPr>
        <w:t xml:space="preserve">at proposal as per our understanding was </w:t>
      </w:r>
      <w:r w:rsidR="001429D9">
        <w:rPr>
          <w:rFonts w:asciiTheme="minorHAnsi" w:hAnsiTheme="minorHAnsi" w:cstheme="minorHAnsi"/>
          <w:sz w:val="24"/>
          <w:szCs w:val="24"/>
        </w:rPr>
        <w:t>NW do not send the TCI state activation if the NW is not confident on the measurement report. We think from the NW side</w:t>
      </w:r>
      <w:r w:rsidR="009E2CA0">
        <w:rPr>
          <w:rFonts w:asciiTheme="minorHAnsi" w:hAnsiTheme="minorHAnsi" w:cstheme="minorHAnsi"/>
          <w:sz w:val="24"/>
          <w:szCs w:val="24"/>
        </w:rPr>
        <w:t>,</w:t>
      </w:r>
      <w:r w:rsidR="001429D9">
        <w:rPr>
          <w:rFonts w:asciiTheme="minorHAnsi" w:hAnsiTheme="minorHAnsi" w:cstheme="minorHAnsi"/>
          <w:sz w:val="24"/>
          <w:szCs w:val="24"/>
        </w:rPr>
        <w:t xml:space="preserve"> NW do not know </w:t>
      </w:r>
      <w:r w:rsidR="009E2CA0">
        <w:rPr>
          <w:rFonts w:asciiTheme="minorHAnsi" w:hAnsiTheme="minorHAnsi" w:cstheme="minorHAnsi"/>
          <w:sz w:val="24"/>
          <w:szCs w:val="24"/>
        </w:rPr>
        <w:t xml:space="preserve">how good the report is how bad the report is. When UE send the report NW do not action based on the confidence level on the report. </w:t>
      </w:r>
      <w:r w:rsidR="009E70B6">
        <w:rPr>
          <w:rFonts w:asciiTheme="minorHAnsi" w:hAnsiTheme="minorHAnsi" w:cstheme="minorHAnsi"/>
          <w:sz w:val="24"/>
          <w:szCs w:val="24"/>
        </w:rPr>
        <w:t xml:space="preserve">Since NW not sending TCI state is not due to </w:t>
      </w:r>
      <w:r w:rsidR="00BC31BD">
        <w:rPr>
          <w:rFonts w:asciiTheme="minorHAnsi" w:hAnsiTheme="minorHAnsi" w:cstheme="minorHAnsi"/>
          <w:sz w:val="24"/>
          <w:szCs w:val="24"/>
        </w:rPr>
        <w:t>confidence level and due to data requirements or urgency to activate SCell with wide beam</w:t>
      </w:r>
      <w:r w:rsidR="00451DE3">
        <w:rPr>
          <w:rFonts w:asciiTheme="minorHAnsi" w:hAnsiTheme="minorHAnsi" w:cstheme="minorHAnsi"/>
          <w:sz w:val="24"/>
          <w:szCs w:val="24"/>
        </w:rPr>
        <w:t>, we think additional delay is not required for cell search delay.</w:t>
      </w:r>
      <w:r w:rsidR="009E2CA0">
        <w:rPr>
          <w:rFonts w:asciiTheme="minorHAnsi" w:hAnsiTheme="minorHAnsi" w:cstheme="minorHAnsi"/>
          <w:sz w:val="24"/>
          <w:szCs w:val="24"/>
        </w:rPr>
        <w:t xml:space="preserve"> </w:t>
      </w:r>
    </w:p>
    <w:p w14:paraId="23DDF9B4" w14:textId="77777777" w:rsidR="00451DE3" w:rsidRDefault="00451DE3" w:rsidP="00CB08AE">
      <w:pPr>
        <w:rPr>
          <w:rFonts w:asciiTheme="minorHAnsi" w:hAnsiTheme="minorHAnsi"/>
          <w:sz w:val="24"/>
          <w:szCs w:val="22"/>
          <w:lang w:val="en-CA"/>
        </w:rPr>
      </w:pPr>
    </w:p>
    <w:p w14:paraId="156D84BB" w14:textId="341CCCD4" w:rsidR="00297726" w:rsidRPr="00CB08AE" w:rsidRDefault="00297726" w:rsidP="0073690B">
      <w:pPr>
        <w:pStyle w:val="ListParagraph"/>
        <w:numPr>
          <w:ilvl w:val="0"/>
          <w:numId w:val="21"/>
        </w:numPr>
        <w:spacing w:after="120"/>
        <w:rPr>
          <w:rFonts w:asciiTheme="minorHAnsi" w:hAnsiTheme="minorHAnsi"/>
          <w:sz w:val="24"/>
          <w:szCs w:val="22"/>
          <w:lang w:val="en-CA"/>
        </w:rPr>
      </w:pPr>
      <w:r w:rsidRPr="00297726">
        <w:rPr>
          <w:rFonts w:asciiTheme="minorHAnsi" w:hAnsiTheme="minorHAnsi"/>
          <w:sz w:val="24"/>
          <w:szCs w:val="22"/>
          <w:lang w:val="en-CA"/>
        </w:rPr>
        <w:t xml:space="preserve">When the valid L3 measurement result with SSB index is reported after SCell activation command, and UE reported L1 measurement result before NW configures TCI to this UE, the activation delay requirements </w:t>
      </w:r>
      <w:r w:rsidR="0073690B">
        <w:rPr>
          <w:rFonts w:asciiTheme="minorHAnsi" w:hAnsiTheme="minorHAnsi"/>
          <w:sz w:val="24"/>
          <w:szCs w:val="22"/>
          <w:lang w:val="en-CA"/>
        </w:rPr>
        <w:t>do not contain L3 cell search/measurement component.</w:t>
      </w:r>
    </w:p>
    <w:p w14:paraId="65E95F85" w14:textId="0BB80E2C" w:rsidR="00506A1B" w:rsidRPr="00506A1B" w:rsidRDefault="00506A1B" w:rsidP="003B360B">
      <w:pPr>
        <w:pStyle w:val="ListParagraph"/>
        <w:rPr>
          <w:rFonts w:asciiTheme="minorHAnsi" w:hAnsiTheme="minorHAnsi"/>
          <w:sz w:val="24"/>
          <w:szCs w:val="22"/>
          <w:lang w:val="en-CA"/>
        </w:rPr>
      </w:pPr>
    </w:p>
    <w:p w14:paraId="1670D4DE" w14:textId="30108294" w:rsidR="00A77132" w:rsidRDefault="00C610AA" w:rsidP="00A77132">
      <w:pPr>
        <w:pStyle w:val="Heading2"/>
        <w:rPr>
          <w:lang w:val="en-CA"/>
        </w:rPr>
      </w:pPr>
      <w:r>
        <w:rPr>
          <w:lang w:val="en-CA"/>
        </w:rPr>
        <w:t xml:space="preserve">Beam related enhancement </w:t>
      </w:r>
      <w:r w:rsidR="00A27255">
        <w:rPr>
          <w:lang w:val="en-CA"/>
        </w:rPr>
        <w:t>for L3 part</w:t>
      </w:r>
    </w:p>
    <w:p w14:paraId="0D355822" w14:textId="6A8FDF4C" w:rsidR="0064651B" w:rsidRPr="0064651B" w:rsidRDefault="0064651B" w:rsidP="00DC456B">
      <w:pPr>
        <w:rPr>
          <w:rFonts w:asciiTheme="minorHAnsi" w:hAnsiTheme="minorHAnsi"/>
          <w:sz w:val="24"/>
          <w:szCs w:val="22"/>
          <w:u w:val="single"/>
          <w:lang w:val="en-CA"/>
        </w:rPr>
      </w:pPr>
      <w:r w:rsidRPr="0064651B">
        <w:rPr>
          <w:rFonts w:asciiTheme="minorHAnsi" w:hAnsiTheme="minorHAnsi"/>
          <w:sz w:val="24"/>
          <w:szCs w:val="22"/>
          <w:u w:val="single"/>
          <w:lang w:val="en-CA"/>
        </w:rPr>
        <w:t>Usage of SMTC vs SSB:</w:t>
      </w:r>
    </w:p>
    <w:p w14:paraId="103B17CE" w14:textId="29ED8117" w:rsidR="00DC456B" w:rsidRPr="008B0A23" w:rsidRDefault="00DC456B" w:rsidP="00DC456B">
      <w:pPr>
        <w:rPr>
          <w:rFonts w:asciiTheme="minorHAnsi" w:hAnsiTheme="minorHAnsi"/>
          <w:sz w:val="24"/>
          <w:szCs w:val="22"/>
          <w:lang w:val="en-CA"/>
        </w:rPr>
      </w:pPr>
      <w:r w:rsidRPr="008B0A23">
        <w:rPr>
          <w:rFonts w:asciiTheme="minorHAnsi" w:hAnsiTheme="minorHAnsi"/>
          <w:sz w:val="24"/>
          <w:szCs w:val="22"/>
          <w:lang w:val="en-CA"/>
        </w:rPr>
        <w:t>In the first phase of the work in this WI, RAN4 supposed study single unknown SCell activation</w:t>
      </w:r>
      <w:r>
        <w:rPr>
          <w:rFonts w:asciiTheme="minorHAnsi" w:hAnsiTheme="minorHAnsi"/>
          <w:sz w:val="24"/>
          <w:szCs w:val="22"/>
          <w:lang w:val="en-CA"/>
        </w:rPr>
        <w:t xml:space="preserve"> delay reduction</w:t>
      </w:r>
      <w:r w:rsidRPr="008B0A23">
        <w:rPr>
          <w:rFonts w:asciiTheme="minorHAnsi" w:hAnsiTheme="minorHAnsi"/>
          <w:sz w:val="24"/>
          <w:szCs w:val="22"/>
          <w:lang w:val="en-CA"/>
        </w:rPr>
        <w:t xml:space="preserve">, that means there is no intra-band serving cell. If we look at the SCell activation delay equation, we defined SMTC_MAX so that UE could get </w:t>
      </w:r>
      <w:r>
        <w:rPr>
          <w:rFonts w:asciiTheme="minorHAnsi" w:hAnsiTheme="minorHAnsi"/>
          <w:sz w:val="24"/>
          <w:szCs w:val="22"/>
          <w:lang w:val="en-CA"/>
        </w:rPr>
        <w:t>obtain AGC</w:t>
      </w:r>
      <w:r w:rsidRPr="008B0A23">
        <w:rPr>
          <w:rFonts w:asciiTheme="minorHAnsi" w:hAnsiTheme="minorHAnsi"/>
          <w:sz w:val="24"/>
          <w:szCs w:val="22"/>
          <w:lang w:val="en-CA"/>
        </w:rPr>
        <w:t xml:space="preserve"> w.r.t all the active serving cells in the band. Since there are no active serving cells in the band</w:t>
      </w:r>
      <w:r>
        <w:rPr>
          <w:rFonts w:asciiTheme="minorHAnsi" w:hAnsiTheme="minorHAnsi"/>
          <w:sz w:val="24"/>
          <w:szCs w:val="22"/>
          <w:lang w:val="en-CA"/>
        </w:rPr>
        <w:t xml:space="preserve"> for this case</w:t>
      </w:r>
      <w:r w:rsidRPr="008B0A23">
        <w:rPr>
          <w:rFonts w:asciiTheme="minorHAnsi" w:hAnsiTheme="minorHAnsi"/>
          <w:sz w:val="24"/>
          <w:szCs w:val="22"/>
          <w:lang w:val="en-CA"/>
        </w:rPr>
        <w:t>, we do not think SMTC_MAX is required</w:t>
      </w:r>
      <w:r>
        <w:rPr>
          <w:rFonts w:asciiTheme="minorHAnsi" w:hAnsiTheme="minorHAnsi"/>
          <w:sz w:val="24"/>
          <w:szCs w:val="22"/>
          <w:lang w:val="en-CA"/>
        </w:rPr>
        <w:t xml:space="preserve"> to be considered for AGC in unknown SCell activation</w:t>
      </w:r>
      <w:r w:rsidRPr="008B0A23">
        <w:rPr>
          <w:rFonts w:asciiTheme="minorHAnsi" w:hAnsiTheme="minorHAnsi"/>
          <w:sz w:val="24"/>
          <w:szCs w:val="22"/>
          <w:lang w:val="en-CA"/>
        </w:rPr>
        <w:t xml:space="preserve">. </w:t>
      </w:r>
      <w:r>
        <w:rPr>
          <w:rFonts w:asciiTheme="minorHAnsi" w:hAnsiTheme="minorHAnsi"/>
          <w:sz w:val="24"/>
          <w:szCs w:val="22"/>
          <w:lang w:val="en-CA"/>
        </w:rPr>
        <w:t>Instead of SMTC_MAX, d</w:t>
      </w:r>
      <w:r w:rsidRPr="008B0A23">
        <w:rPr>
          <w:rFonts w:asciiTheme="minorHAnsi" w:hAnsiTheme="minorHAnsi"/>
          <w:sz w:val="24"/>
          <w:szCs w:val="22"/>
          <w:lang w:val="en-CA"/>
        </w:rPr>
        <w:t xml:space="preserve">uring SCell activation procedure UE could use SSB periodicity to compute coarse and </w:t>
      </w:r>
      <w:r w:rsidRPr="008B0A23">
        <w:rPr>
          <w:rFonts w:asciiTheme="minorHAnsi" w:hAnsiTheme="minorHAnsi"/>
          <w:sz w:val="24"/>
          <w:szCs w:val="22"/>
          <w:lang w:val="en-CA"/>
        </w:rPr>
        <w:lastRenderedPageBreak/>
        <w:t>fine AGC.</w:t>
      </w:r>
      <w:r>
        <w:rPr>
          <w:rFonts w:asciiTheme="minorHAnsi" w:hAnsiTheme="minorHAnsi"/>
          <w:sz w:val="24"/>
          <w:szCs w:val="22"/>
          <w:lang w:val="en-CA"/>
        </w:rPr>
        <w:t xml:space="preserve"> </w:t>
      </w:r>
      <w:r w:rsidR="00C04B8F">
        <w:rPr>
          <w:rFonts w:asciiTheme="minorHAnsi" w:hAnsiTheme="minorHAnsi"/>
          <w:sz w:val="24"/>
          <w:szCs w:val="22"/>
          <w:lang w:val="en-CA"/>
        </w:rPr>
        <w:t>If some UEs have concern on implementing it</w:t>
      </w:r>
      <w:r w:rsidR="00094821">
        <w:rPr>
          <w:rFonts w:asciiTheme="minorHAnsi" w:hAnsiTheme="minorHAnsi"/>
          <w:sz w:val="24"/>
          <w:szCs w:val="22"/>
          <w:lang w:val="en-CA"/>
        </w:rPr>
        <w:t>, we are fine to make it dependent on UE capability.</w:t>
      </w:r>
    </w:p>
    <w:p w14:paraId="3E038698" w14:textId="5CB68A4A" w:rsidR="00BA230B" w:rsidRPr="0035167F" w:rsidRDefault="00DC456B" w:rsidP="00751426">
      <w:pPr>
        <w:pStyle w:val="ListParagraph"/>
        <w:numPr>
          <w:ilvl w:val="0"/>
          <w:numId w:val="21"/>
        </w:numPr>
        <w:spacing w:after="120"/>
        <w:rPr>
          <w:rFonts w:asciiTheme="minorHAnsi" w:hAnsiTheme="minorHAnsi"/>
          <w:bCs/>
          <w:sz w:val="24"/>
          <w:szCs w:val="22"/>
        </w:rPr>
      </w:pPr>
      <w:r w:rsidRPr="0035167F">
        <w:rPr>
          <w:rFonts w:asciiTheme="minorHAnsi" w:hAnsiTheme="minorHAnsi"/>
          <w:sz w:val="24"/>
          <w:szCs w:val="22"/>
          <w:lang w:val="en-CA"/>
        </w:rPr>
        <w:t xml:space="preserve">    </w:t>
      </w:r>
      <w:r w:rsidR="00751426" w:rsidRPr="00751426">
        <w:rPr>
          <w:rFonts w:asciiTheme="minorHAnsi" w:hAnsiTheme="minorHAnsi"/>
          <w:sz w:val="24"/>
          <w:szCs w:val="22"/>
          <w:lang w:val="en-CA"/>
        </w:rPr>
        <w:t>According to UE capability, RAN4 to use SSB periodicity instead of SMTC periodicity when the SMTC is only configured in MO for enhanced unknown FR2 SCell activation requirement</w:t>
      </w:r>
      <w:r w:rsidRPr="0035167F">
        <w:rPr>
          <w:rFonts w:asciiTheme="minorHAnsi" w:hAnsiTheme="minorHAnsi"/>
          <w:sz w:val="24"/>
          <w:szCs w:val="22"/>
          <w:lang w:val="en-CA"/>
        </w:rPr>
        <w:t>.</w:t>
      </w:r>
      <w:r w:rsidR="00747EAE" w:rsidRPr="0035167F">
        <w:rPr>
          <w:rFonts w:asciiTheme="minorHAnsi" w:hAnsiTheme="minorHAnsi"/>
          <w:bCs/>
          <w:sz w:val="24"/>
          <w:szCs w:val="22"/>
        </w:rPr>
        <w:t xml:space="preserve">  </w:t>
      </w:r>
    </w:p>
    <w:p w14:paraId="62534DB2" w14:textId="1BD93D04" w:rsidR="00D865DC" w:rsidRPr="00162230" w:rsidRDefault="00D865DC" w:rsidP="00FB1365">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77AF7F9" w14:textId="74B2921B" w:rsidR="006540C8" w:rsidRPr="00162230" w:rsidRDefault="00D1502B" w:rsidP="00C81DAC">
      <w:pPr>
        <w:rPr>
          <w:rFonts w:asciiTheme="minorHAnsi" w:hAnsiTheme="minorHAnsi"/>
          <w:sz w:val="24"/>
          <w:szCs w:val="22"/>
          <w:lang w:val="en-CA"/>
        </w:rPr>
      </w:pPr>
      <w:r w:rsidRPr="00162230">
        <w:rPr>
          <w:rFonts w:asciiTheme="minorHAnsi" w:hAnsiTheme="minorHAnsi"/>
          <w:sz w:val="24"/>
          <w:szCs w:val="22"/>
          <w:lang w:val="en-CA"/>
        </w:rPr>
        <w:t xml:space="preserve">In this contribution we </w:t>
      </w:r>
      <w:r w:rsidR="009D446B" w:rsidRPr="00162230">
        <w:rPr>
          <w:rFonts w:asciiTheme="minorHAnsi" w:hAnsiTheme="minorHAnsi"/>
          <w:sz w:val="24"/>
          <w:szCs w:val="22"/>
          <w:lang w:val="en-CA"/>
        </w:rPr>
        <w:t xml:space="preserve">have provided </w:t>
      </w:r>
      <w:r w:rsidR="00A31283" w:rsidRPr="00162230">
        <w:rPr>
          <w:rFonts w:asciiTheme="minorHAnsi" w:hAnsiTheme="minorHAnsi"/>
          <w:sz w:val="24"/>
          <w:szCs w:val="22"/>
          <w:lang w:val="en-CA"/>
        </w:rPr>
        <w:t xml:space="preserve">our views on </w:t>
      </w:r>
      <w:r w:rsidR="00762B91" w:rsidRPr="00162230">
        <w:rPr>
          <w:rFonts w:asciiTheme="minorHAnsi" w:hAnsiTheme="minorHAnsi"/>
          <w:sz w:val="24"/>
          <w:szCs w:val="22"/>
          <w:lang w:val="en-CA"/>
        </w:rPr>
        <w:t xml:space="preserve">the FR2 SCell activation delay reduction and </w:t>
      </w:r>
      <w:r w:rsidR="009D446B" w:rsidRPr="00162230">
        <w:rPr>
          <w:rFonts w:asciiTheme="minorHAnsi" w:hAnsiTheme="minorHAnsi"/>
          <w:sz w:val="24"/>
          <w:szCs w:val="22"/>
          <w:lang w:val="en-CA"/>
        </w:rPr>
        <w:t>made</w:t>
      </w:r>
      <w:r w:rsidR="000A5064">
        <w:rPr>
          <w:rFonts w:asciiTheme="minorHAnsi" w:hAnsiTheme="minorHAnsi"/>
          <w:sz w:val="24"/>
          <w:szCs w:val="22"/>
          <w:lang w:val="en-CA"/>
        </w:rPr>
        <w:t xml:space="preserve"> </w:t>
      </w:r>
      <w:r w:rsidR="000A5064" w:rsidRPr="00162230">
        <w:rPr>
          <w:rFonts w:asciiTheme="minorHAnsi" w:hAnsiTheme="minorHAnsi"/>
          <w:sz w:val="24"/>
          <w:szCs w:val="22"/>
          <w:lang w:val="en-CA"/>
        </w:rPr>
        <w:t>following proposals</w:t>
      </w:r>
      <w:r w:rsidR="009D446B" w:rsidRPr="00162230">
        <w:rPr>
          <w:rFonts w:asciiTheme="minorHAnsi" w:hAnsiTheme="minorHAnsi"/>
          <w:sz w:val="24"/>
          <w:szCs w:val="22"/>
          <w:lang w:val="en-CA"/>
        </w:rPr>
        <w:t>:</w:t>
      </w:r>
    </w:p>
    <w:p w14:paraId="1AEF689D" w14:textId="77777777" w:rsidR="00751426" w:rsidRDefault="00751426" w:rsidP="00751426">
      <w:pPr>
        <w:pStyle w:val="ListParagraph"/>
        <w:numPr>
          <w:ilvl w:val="0"/>
          <w:numId w:val="19"/>
        </w:numPr>
        <w:spacing w:after="120"/>
        <w:rPr>
          <w:rFonts w:asciiTheme="minorHAnsi" w:hAnsiTheme="minorHAnsi" w:cstheme="minorHAnsi"/>
          <w:bCs/>
          <w:color w:val="000000" w:themeColor="text1"/>
          <w:sz w:val="24"/>
          <w:szCs w:val="24"/>
        </w:rPr>
      </w:pPr>
      <w:r w:rsidRPr="000850A2">
        <w:rPr>
          <w:rFonts w:asciiTheme="minorHAnsi" w:hAnsiTheme="minorHAnsi" w:cstheme="minorHAnsi"/>
          <w:bCs/>
          <w:color w:val="000000" w:themeColor="text1"/>
          <w:sz w:val="24"/>
          <w:szCs w:val="24"/>
        </w:rPr>
        <w:t xml:space="preserve">RAN4 not </w:t>
      </w:r>
      <w:r>
        <w:rPr>
          <w:rFonts w:asciiTheme="minorHAnsi" w:hAnsiTheme="minorHAnsi" w:cstheme="minorHAnsi"/>
          <w:bCs/>
          <w:color w:val="000000" w:themeColor="text1"/>
          <w:sz w:val="24"/>
          <w:szCs w:val="24"/>
        </w:rPr>
        <w:t xml:space="preserve">to </w:t>
      </w:r>
      <w:r w:rsidRPr="000850A2">
        <w:rPr>
          <w:rFonts w:asciiTheme="minorHAnsi" w:hAnsiTheme="minorHAnsi" w:cstheme="minorHAnsi"/>
          <w:bCs/>
          <w:color w:val="000000" w:themeColor="text1"/>
          <w:sz w:val="24"/>
          <w:szCs w:val="24"/>
        </w:rPr>
        <w:t>introduce delay requirement for L3 measurement reporting after SCell activation command</w:t>
      </w:r>
      <w:r>
        <w:rPr>
          <w:rFonts w:asciiTheme="minorHAnsi" w:hAnsiTheme="minorHAnsi" w:cstheme="minorHAnsi"/>
          <w:bCs/>
          <w:color w:val="000000" w:themeColor="text1"/>
          <w:sz w:val="24"/>
          <w:szCs w:val="24"/>
        </w:rPr>
        <w:t>.</w:t>
      </w:r>
    </w:p>
    <w:p w14:paraId="63AEDF75" w14:textId="5BBC68FC" w:rsidR="00806619" w:rsidRPr="0083269E" w:rsidRDefault="0083269E" w:rsidP="00806619">
      <w:pPr>
        <w:pStyle w:val="ListParagraph"/>
        <w:numPr>
          <w:ilvl w:val="0"/>
          <w:numId w:val="19"/>
        </w:numPr>
        <w:rPr>
          <w:rFonts w:asciiTheme="minorHAnsi" w:hAnsiTheme="minorHAnsi"/>
          <w:color w:val="365F91" w:themeColor="accent1" w:themeShade="BF"/>
          <w:sz w:val="24"/>
          <w:szCs w:val="24"/>
          <w:lang w:val="en-US"/>
        </w:rPr>
      </w:pPr>
      <w:r w:rsidRPr="00297726">
        <w:rPr>
          <w:rFonts w:asciiTheme="minorHAnsi" w:hAnsiTheme="minorHAnsi"/>
          <w:sz w:val="24"/>
          <w:szCs w:val="22"/>
          <w:lang w:val="en-CA"/>
        </w:rPr>
        <w:t xml:space="preserve">When the valid L3 measurement result with SSB index is reported after SCell activation command, and UE reported L1 measurement result before NW configures TCI to this UE, the activation delay requirements </w:t>
      </w:r>
      <w:r>
        <w:rPr>
          <w:rFonts w:asciiTheme="minorHAnsi" w:hAnsiTheme="minorHAnsi"/>
          <w:sz w:val="24"/>
          <w:szCs w:val="22"/>
          <w:lang w:val="en-CA"/>
        </w:rPr>
        <w:t>do not contain L3 cell search/measurement component.</w:t>
      </w:r>
    </w:p>
    <w:p w14:paraId="337B0B4F" w14:textId="2AB99C15" w:rsidR="0083269E" w:rsidRPr="001E6131" w:rsidRDefault="0083269E" w:rsidP="00806619">
      <w:pPr>
        <w:pStyle w:val="ListParagraph"/>
        <w:numPr>
          <w:ilvl w:val="0"/>
          <w:numId w:val="19"/>
        </w:numPr>
        <w:rPr>
          <w:rFonts w:asciiTheme="minorHAnsi" w:hAnsiTheme="minorHAnsi"/>
          <w:color w:val="365F91" w:themeColor="accent1" w:themeShade="BF"/>
          <w:sz w:val="24"/>
          <w:szCs w:val="24"/>
          <w:lang w:val="en-US"/>
        </w:rPr>
      </w:pPr>
      <w:r w:rsidRPr="00751426">
        <w:rPr>
          <w:rFonts w:asciiTheme="minorHAnsi" w:hAnsiTheme="minorHAnsi"/>
          <w:sz w:val="24"/>
          <w:szCs w:val="22"/>
          <w:lang w:val="en-CA"/>
        </w:rPr>
        <w:t>According to UE capability, RAN4 to use SSB periodicity instead of SMTC periodicity when the SMTC is only configured in MO for enhanced unknown FR2 SCell activation requirement</w:t>
      </w:r>
      <w:r>
        <w:rPr>
          <w:rFonts w:asciiTheme="minorHAnsi" w:hAnsiTheme="minorHAnsi"/>
          <w:sz w:val="24"/>
          <w:szCs w:val="22"/>
          <w:lang w:val="en-CA"/>
        </w:rPr>
        <w:t>.</w:t>
      </w:r>
    </w:p>
    <w:p w14:paraId="1403FC4B" w14:textId="03FC34AA" w:rsidR="00D110B8" w:rsidRPr="00162230" w:rsidRDefault="00D80957" w:rsidP="00D110B8">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4" w:name="_Ref536781364"/>
      <w:bookmarkStart w:id="5" w:name="_Ref517094573"/>
      <w:bookmarkStart w:id="6" w:name="_Ref536781239"/>
      <w:bookmarkEnd w:id="1"/>
      <w:bookmarkEnd w:id="2"/>
    </w:p>
    <w:p w14:paraId="729C8FA2" w14:textId="150C3417" w:rsidR="003F4946" w:rsidRPr="00566215" w:rsidRDefault="00B840FE" w:rsidP="003F4946">
      <w:pPr>
        <w:numPr>
          <w:ilvl w:val="0"/>
          <w:numId w:val="9"/>
        </w:numPr>
        <w:tabs>
          <w:tab w:val="left" w:pos="851"/>
        </w:tabs>
        <w:rPr>
          <w:rFonts w:asciiTheme="minorHAnsi" w:hAnsiTheme="minorHAnsi"/>
          <w:sz w:val="24"/>
          <w:szCs w:val="24"/>
          <w:lang w:val="en-CA"/>
        </w:rPr>
      </w:pPr>
      <w:bookmarkStart w:id="7" w:name="_Ref78878368"/>
      <w:bookmarkStart w:id="8" w:name="_Ref61004649"/>
      <w:bookmarkEnd w:id="4"/>
      <w:bookmarkEnd w:id="5"/>
      <w:bookmarkEnd w:id="6"/>
      <w:r w:rsidRPr="00162230">
        <w:rPr>
          <w:rFonts w:asciiTheme="minorHAnsi" w:hAnsiTheme="minorHAnsi"/>
          <w:iCs/>
          <w:sz w:val="24"/>
          <w:szCs w:val="24"/>
        </w:rPr>
        <w:t>RP-</w:t>
      </w:r>
      <w:r w:rsidR="00A35EFC" w:rsidRPr="00162230">
        <w:rPr>
          <w:rFonts w:asciiTheme="minorHAnsi" w:hAnsiTheme="minorHAnsi"/>
          <w:noProof/>
          <w:sz w:val="24"/>
          <w:szCs w:val="24"/>
        </w:rPr>
        <w:t>220977</w:t>
      </w:r>
      <w:r w:rsidRPr="00162230">
        <w:rPr>
          <w:rFonts w:asciiTheme="minorHAnsi" w:hAnsiTheme="minorHAnsi"/>
          <w:sz w:val="24"/>
          <w:szCs w:val="24"/>
        </w:rPr>
        <w:t xml:space="preserve"> </w:t>
      </w:r>
      <w:r w:rsidR="003F4946" w:rsidRPr="00162230">
        <w:rPr>
          <w:rFonts w:asciiTheme="minorHAnsi" w:hAnsiTheme="minorHAnsi"/>
          <w:sz w:val="24"/>
          <w:szCs w:val="24"/>
        </w:rPr>
        <w:t xml:space="preserve">“WID on </w:t>
      </w:r>
      <w:r w:rsidR="000B16B0" w:rsidRPr="00162230">
        <w:rPr>
          <w:rFonts w:asciiTheme="minorHAnsi" w:eastAsia="Batang" w:hAnsiTheme="minorHAnsi"/>
          <w:sz w:val="24"/>
          <w:szCs w:val="24"/>
          <w:lang w:eastAsia="zh-CN"/>
        </w:rPr>
        <w:t>Even Further RRM enhancement for NR and MR-</w:t>
      </w:r>
      <w:r w:rsidR="004C7363" w:rsidRPr="00162230">
        <w:rPr>
          <w:rFonts w:asciiTheme="minorHAnsi" w:eastAsia="Batang" w:hAnsiTheme="minorHAnsi"/>
          <w:sz w:val="24"/>
          <w:szCs w:val="24"/>
          <w:lang w:eastAsia="zh-CN"/>
        </w:rPr>
        <w:t>DC</w:t>
      </w:r>
      <w:r w:rsidR="004C7363" w:rsidRPr="00162230">
        <w:rPr>
          <w:rFonts w:asciiTheme="minorHAnsi" w:eastAsia="Batang" w:hAnsiTheme="minorHAnsi"/>
          <w:i/>
          <w:sz w:val="24"/>
          <w:szCs w:val="24"/>
        </w:rPr>
        <w:t>”</w:t>
      </w:r>
      <w:r w:rsidR="003F4946" w:rsidRPr="00162230">
        <w:rPr>
          <w:rFonts w:asciiTheme="minorHAnsi" w:hAnsiTheme="minorHAnsi"/>
          <w:sz w:val="24"/>
          <w:szCs w:val="24"/>
        </w:rPr>
        <w:t xml:space="preserve">, </w:t>
      </w:r>
      <w:bookmarkEnd w:id="7"/>
      <w:r w:rsidR="000B16B0" w:rsidRPr="00162230">
        <w:rPr>
          <w:rFonts w:asciiTheme="minorHAnsi" w:hAnsiTheme="minorHAnsi"/>
          <w:sz w:val="24"/>
          <w:szCs w:val="24"/>
        </w:rPr>
        <w:t>Apple Oppo</w:t>
      </w:r>
      <w:bookmarkEnd w:id="8"/>
    </w:p>
    <w:p w14:paraId="2C2191A5" w14:textId="7B4BD67B" w:rsidR="00566215" w:rsidRPr="00162230" w:rsidRDefault="00566215" w:rsidP="003F4946">
      <w:pPr>
        <w:numPr>
          <w:ilvl w:val="0"/>
          <w:numId w:val="9"/>
        </w:numPr>
        <w:tabs>
          <w:tab w:val="left" w:pos="851"/>
        </w:tabs>
        <w:rPr>
          <w:rFonts w:asciiTheme="minorHAnsi" w:hAnsiTheme="minorHAnsi"/>
          <w:sz w:val="24"/>
          <w:szCs w:val="24"/>
          <w:lang w:val="en-CA"/>
        </w:rPr>
      </w:pPr>
      <w:r>
        <w:rPr>
          <w:rFonts w:asciiTheme="minorHAnsi" w:hAnsiTheme="minorHAnsi"/>
          <w:sz w:val="24"/>
          <w:szCs w:val="24"/>
        </w:rPr>
        <w:t>R4-2310081</w:t>
      </w:r>
    </w:p>
    <w:sectPr w:rsidR="00566215" w:rsidRPr="0016223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1BD7" w14:textId="77777777" w:rsidR="00A208FB" w:rsidRDefault="00A208FB">
      <w:r>
        <w:separator/>
      </w:r>
    </w:p>
  </w:endnote>
  <w:endnote w:type="continuationSeparator" w:id="0">
    <w:p w14:paraId="798A5EE5" w14:textId="77777777" w:rsidR="00A208FB" w:rsidRDefault="00A208FB">
      <w:r>
        <w:continuationSeparator/>
      </w:r>
    </w:p>
  </w:endnote>
  <w:endnote w:type="continuationNotice" w:id="1">
    <w:p w14:paraId="39E03E0E" w14:textId="77777777" w:rsidR="00A208FB" w:rsidRDefault="00A2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52F3" w14:textId="77777777" w:rsidR="00A208FB" w:rsidRDefault="00A208FB">
      <w:r>
        <w:separator/>
      </w:r>
    </w:p>
  </w:footnote>
  <w:footnote w:type="continuationSeparator" w:id="0">
    <w:p w14:paraId="05527B53" w14:textId="77777777" w:rsidR="00A208FB" w:rsidRDefault="00A208FB">
      <w:r>
        <w:continuationSeparator/>
      </w:r>
    </w:p>
  </w:footnote>
  <w:footnote w:type="continuationNotice" w:id="1">
    <w:p w14:paraId="03FF13B4" w14:textId="77777777" w:rsidR="00A208FB" w:rsidRDefault="00A20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D0E34"/>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6DD55DF"/>
    <w:multiLevelType w:val="hybridMultilevel"/>
    <w:tmpl w:val="FB36FF70"/>
    <w:lvl w:ilvl="0" w:tplc="65E80930">
      <w:start w:val="1"/>
      <w:numFmt w:val="decimal"/>
      <w:lvlText w:val="Proposal %1: "/>
      <w:lvlJc w:val="left"/>
      <w:pPr>
        <w:ind w:left="360" w:hanging="360"/>
      </w:pPr>
      <w:rPr>
        <w:rFonts w:cs="Times New Roman" w:hint="default"/>
        <w:b/>
        <w:i w:val="0"/>
        <w:color w:val="auto"/>
        <w:sz w:val="24"/>
        <w:szCs w:val="24"/>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1D77C3"/>
    <w:multiLevelType w:val="hybridMultilevel"/>
    <w:tmpl w:val="DC14757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A6A6595"/>
    <w:multiLevelType w:val="hybridMultilevel"/>
    <w:tmpl w:val="A7726232"/>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67C7F41"/>
    <w:multiLevelType w:val="hybridMultilevel"/>
    <w:tmpl w:val="ED66E410"/>
    <w:lvl w:ilvl="0" w:tplc="0E0C58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5EA6E5F"/>
    <w:multiLevelType w:val="hybridMultilevel"/>
    <w:tmpl w:val="DC14757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07071740">
    <w:abstractNumId w:val="13"/>
  </w:num>
  <w:num w:numId="2" w16cid:durableId="1837963482">
    <w:abstractNumId w:val="18"/>
  </w:num>
  <w:num w:numId="3" w16cid:durableId="1604534400">
    <w:abstractNumId w:val="16"/>
  </w:num>
  <w:num w:numId="4" w16cid:durableId="70086369">
    <w:abstractNumId w:val="7"/>
  </w:num>
  <w:num w:numId="5" w16cid:durableId="720053163">
    <w:abstractNumId w:val="8"/>
  </w:num>
  <w:num w:numId="6" w16cid:durableId="492794929">
    <w:abstractNumId w:val="2"/>
  </w:num>
  <w:num w:numId="7" w16cid:durableId="1436167746">
    <w:abstractNumId w:val="1"/>
  </w:num>
  <w:num w:numId="8" w16cid:durableId="482236882">
    <w:abstractNumId w:val="19"/>
  </w:num>
  <w:num w:numId="9" w16cid:durableId="1965698600">
    <w:abstractNumId w:val="12"/>
  </w:num>
  <w:num w:numId="10" w16cid:durableId="196084602">
    <w:abstractNumId w:val="15"/>
  </w:num>
  <w:num w:numId="11" w16cid:durableId="660743968">
    <w:abstractNumId w:val="6"/>
  </w:num>
  <w:num w:numId="12" w16cid:durableId="839857370">
    <w:abstractNumId w:val="0"/>
  </w:num>
  <w:num w:numId="13" w16cid:durableId="1484807298">
    <w:abstractNumId w:val="9"/>
  </w:num>
  <w:num w:numId="14" w16cid:durableId="1918859896">
    <w:abstractNumId w:val="10"/>
  </w:num>
  <w:num w:numId="15" w16cid:durableId="1764379886">
    <w:abstractNumId w:val="4"/>
  </w:num>
  <w:num w:numId="16" w16cid:durableId="1138185348">
    <w:abstractNumId w:val="17"/>
  </w:num>
  <w:num w:numId="17" w16cid:durableId="841050278">
    <w:abstractNumId w:val="3"/>
  </w:num>
  <w:num w:numId="18" w16cid:durableId="1560821386">
    <w:abstractNumId w:val="14"/>
  </w:num>
  <w:num w:numId="19" w16cid:durableId="1411612045">
    <w:abstractNumId w:val="5"/>
  </w:num>
  <w:num w:numId="20" w16cid:durableId="1581983639">
    <w:abstractNumId w:val="10"/>
  </w:num>
  <w:num w:numId="21" w16cid:durableId="6871711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7B3"/>
    <w:rsid w:val="00004A77"/>
    <w:rsid w:val="00004D7D"/>
    <w:rsid w:val="00004E69"/>
    <w:rsid w:val="00004EFF"/>
    <w:rsid w:val="00004F8E"/>
    <w:rsid w:val="00005313"/>
    <w:rsid w:val="000054B2"/>
    <w:rsid w:val="00005BD2"/>
    <w:rsid w:val="00005E2A"/>
    <w:rsid w:val="0000741B"/>
    <w:rsid w:val="00007C82"/>
    <w:rsid w:val="00010155"/>
    <w:rsid w:val="000103F2"/>
    <w:rsid w:val="00010E5D"/>
    <w:rsid w:val="000113B5"/>
    <w:rsid w:val="00011607"/>
    <w:rsid w:val="000118B2"/>
    <w:rsid w:val="00012931"/>
    <w:rsid w:val="00012CF0"/>
    <w:rsid w:val="00012D38"/>
    <w:rsid w:val="0001351C"/>
    <w:rsid w:val="0001378A"/>
    <w:rsid w:val="00013932"/>
    <w:rsid w:val="00013CC8"/>
    <w:rsid w:val="000141F9"/>
    <w:rsid w:val="00014B22"/>
    <w:rsid w:val="00014C3D"/>
    <w:rsid w:val="00014C5F"/>
    <w:rsid w:val="000151C4"/>
    <w:rsid w:val="00015258"/>
    <w:rsid w:val="000155C6"/>
    <w:rsid w:val="0001579B"/>
    <w:rsid w:val="00015F53"/>
    <w:rsid w:val="00015FDA"/>
    <w:rsid w:val="00016868"/>
    <w:rsid w:val="0001686B"/>
    <w:rsid w:val="00016A08"/>
    <w:rsid w:val="00016CEE"/>
    <w:rsid w:val="00017243"/>
    <w:rsid w:val="00017E83"/>
    <w:rsid w:val="00017F08"/>
    <w:rsid w:val="00021B73"/>
    <w:rsid w:val="00021F53"/>
    <w:rsid w:val="00021FA1"/>
    <w:rsid w:val="000222FC"/>
    <w:rsid w:val="00022E4A"/>
    <w:rsid w:val="00022E9F"/>
    <w:rsid w:val="00023187"/>
    <w:rsid w:val="000231A9"/>
    <w:rsid w:val="000232EB"/>
    <w:rsid w:val="00023D9A"/>
    <w:rsid w:val="000243F2"/>
    <w:rsid w:val="000244C3"/>
    <w:rsid w:val="0002466E"/>
    <w:rsid w:val="00024AF4"/>
    <w:rsid w:val="00024CBB"/>
    <w:rsid w:val="0002528D"/>
    <w:rsid w:val="00025EB1"/>
    <w:rsid w:val="00026106"/>
    <w:rsid w:val="00026511"/>
    <w:rsid w:val="000271F2"/>
    <w:rsid w:val="000272D9"/>
    <w:rsid w:val="00027408"/>
    <w:rsid w:val="00027D17"/>
    <w:rsid w:val="00030043"/>
    <w:rsid w:val="000309F5"/>
    <w:rsid w:val="00030F57"/>
    <w:rsid w:val="00030F8E"/>
    <w:rsid w:val="00031506"/>
    <w:rsid w:val="00031B09"/>
    <w:rsid w:val="00031CD8"/>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4C1C"/>
    <w:rsid w:val="0004501B"/>
    <w:rsid w:val="000451B2"/>
    <w:rsid w:val="0004524B"/>
    <w:rsid w:val="00045ED9"/>
    <w:rsid w:val="0004650C"/>
    <w:rsid w:val="00046883"/>
    <w:rsid w:val="000470C5"/>
    <w:rsid w:val="000472E7"/>
    <w:rsid w:val="00047819"/>
    <w:rsid w:val="00047B7C"/>
    <w:rsid w:val="00047C7B"/>
    <w:rsid w:val="00050EB2"/>
    <w:rsid w:val="00051061"/>
    <w:rsid w:val="00051BC5"/>
    <w:rsid w:val="00051CC2"/>
    <w:rsid w:val="00051E8E"/>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7D4"/>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4F63"/>
    <w:rsid w:val="000652C4"/>
    <w:rsid w:val="00065969"/>
    <w:rsid w:val="0006609B"/>
    <w:rsid w:val="00066AC3"/>
    <w:rsid w:val="00066D93"/>
    <w:rsid w:val="00067405"/>
    <w:rsid w:val="000675E8"/>
    <w:rsid w:val="00067E5D"/>
    <w:rsid w:val="00070911"/>
    <w:rsid w:val="00070B4E"/>
    <w:rsid w:val="0007105D"/>
    <w:rsid w:val="00071066"/>
    <w:rsid w:val="000715D0"/>
    <w:rsid w:val="000719CB"/>
    <w:rsid w:val="00071B55"/>
    <w:rsid w:val="000723C1"/>
    <w:rsid w:val="0007266F"/>
    <w:rsid w:val="0007274C"/>
    <w:rsid w:val="000729E8"/>
    <w:rsid w:val="00072A3A"/>
    <w:rsid w:val="00072B13"/>
    <w:rsid w:val="00072ECF"/>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44"/>
    <w:rsid w:val="00077BC5"/>
    <w:rsid w:val="00077FD1"/>
    <w:rsid w:val="000806C2"/>
    <w:rsid w:val="00080724"/>
    <w:rsid w:val="00080932"/>
    <w:rsid w:val="00080AB1"/>
    <w:rsid w:val="00080CE9"/>
    <w:rsid w:val="00080E87"/>
    <w:rsid w:val="000817FD"/>
    <w:rsid w:val="0008189A"/>
    <w:rsid w:val="000818E4"/>
    <w:rsid w:val="00081FE3"/>
    <w:rsid w:val="0008288D"/>
    <w:rsid w:val="00082A06"/>
    <w:rsid w:val="00082B0D"/>
    <w:rsid w:val="00082C2E"/>
    <w:rsid w:val="00082FFC"/>
    <w:rsid w:val="00083074"/>
    <w:rsid w:val="000832CD"/>
    <w:rsid w:val="00083582"/>
    <w:rsid w:val="000839E6"/>
    <w:rsid w:val="00083F25"/>
    <w:rsid w:val="000840BF"/>
    <w:rsid w:val="0008411F"/>
    <w:rsid w:val="000850A2"/>
    <w:rsid w:val="00085236"/>
    <w:rsid w:val="0008547F"/>
    <w:rsid w:val="00085C0D"/>
    <w:rsid w:val="00085E3E"/>
    <w:rsid w:val="00085FBF"/>
    <w:rsid w:val="00086209"/>
    <w:rsid w:val="000864E2"/>
    <w:rsid w:val="00086898"/>
    <w:rsid w:val="00086CD6"/>
    <w:rsid w:val="00086E59"/>
    <w:rsid w:val="000873A1"/>
    <w:rsid w:val="00087C29"/>
    <w:rsid w:val="00090365"/>
    <w:rsid w:val="0009070B"/>
    <w:rsid w:val="00090770"/>
    <w:rsid w:val="00090A28"/>
    <w:rsid w:val="000918CB"/>
    <w:rsid w:val="00091E1F"/>
    <w:rsid w:val="00091E46"/>
    <w:rsid w:val="00092123"/>
    <w:rsid w:val="000922B9"/>
    <w:rsid w:val="00092416"/>
    <w:rsid w:val="000926D5"/>
    <w:rsid w:val="00092737"/>
    <w:rsid w:val="0009346C"/>
    <w:rsid w:val="00093DD9"/>
    <w:rsid w:val="00094821"/>
    <w:rsid w:val="00094894"/>
    <w:rsid w:val="0009522C"/>
    <w:rsid w:val="00095E60"/>
    <w:rsid w:val="00096078"/>
    <w:rsid w:val="00096225"/>
    <w:rsid w:val="00097195"/>
    <w:rsid w:val="000972BA"/>
    <w:rsid w:val="0009782E"/>
    <w:rsid w:val="00097E5D"/>
    <w:rsid w:val="000A10EF"/>
    <w:rsid w:val="000A2DFC"/>
    <w:rsid w:val="000A2E40"/>
    <w:rsid w:val="000A39AE"/>
    <w:rsid w:val="000A3BA3"/>
    <w:rsid w:val="000A3BC3"/>
    <w:rsid w:val="000A3EEF"/>
    <w:rsid w:val="000A40A2"/>
    <w:rsid w:val="000A4354"/>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225"/>
    <w:rsid w:val="000B052E"/>
    <w:rsid w:val="000B09B6"/>
    <w:rsid w:val="000B16B0"/>
    <w:rsid w:val="000B16F8"/>
    <w:rsid w:val="000B1F04"/>
    <w:rsid w:val="000B1FEB"/>
    <w:rsid w:val="000B21F0"/>
    <w:rsid w:val="000B2308"/>
    <w:rsid w:val="000B23B1"/>
    <w:rsid w:val="000B29D2"/>
    <w:rsid w:val="000B2FC3"/>
    <w:rsid w:val="000B3D6F"/>
    <w:rsid w:val="000B3DDA"/>
    <w:rsid w:val="000B3F98"/>
    <w:rsid w:val="000B41D4"/>
    <w:rsid w:val="000B48AA"/>
    <w:rsid w:val="000B4E07"/>
    <w:rsid w:val="000B5242"/>
    <w:rsid w:val="000B53EE"/>
    <w:rsid w:val="000B595E"/>
    <w:rsid w:val="000B5E74"/>
    <w:rsid w:val="000B6095"/>
    <w:rsid w:val="000B6513"/>
    <w:rsid w:val="000B6C59"/>
    <w:rsid w:val="000B7008"/>
    <w:rsid w:val="000B7586"/>
    <w:rsid w:val="000B7742"/>
    <w:rsid w:val="000C0541"/>
    <w:rsid w:val="000C0F31"/>
    <w:rsid w:val="000C1298"/>
    <w:rsid w:val="000C2952"/>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850"/>
    <w:rsid w:val="000C7AF1"/>
    <w:rsid w:val="000C7C45"/>
    <w:rsid w:val="000D066F"/>
    <w:rsid w:val="000D1247"/>
    <w:rsid w:val="000D1CBD"/>
    <w:rsid w:val="000D2312"/>
    <w:rsid w:val="000D234A"/>
    <w:rsid w:val="000D272D"/>
    <w:rsid w:val="000D2879"/>
    <w:rsid w:val="000D2C93"/>
    <w:rsid w:val="000D3264"/>
    <w:rsid w:val="000D355A"/>
    <w:rsid w:val="000D358C"/>
    <w:rsid w:val="000D3671"/>
    <w:rsid w:val="000D3B19"/>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A2"/>
    <w:rsid w:val="000E16CE"/>
    <w:rsid w:val="000E2506"/>
    <w:rsid w:val="000E254D"/>
    <w:rsid w:val="000E2562"/>
    <w:rsid w:val="000E25B6"/>
    <w:rsid w:val="000E2B44"/>
    <w:rsid w:val="000E2C98"/>
    <w:rsid w:val="000E3A53"/>
    <w:rsid w:val="000E3A62"/>
    <w:rsid w:val="000E40D4"/>
    <w:rsid w:val="000E4402"/>
    <w:rsid w:val="000E5FB8"/>
    <w:rsid w:val="000E682B"/>
    <w:rsid w:val="000E6833"/>
    <w:rsid w:val="000E6940"/>
    <w:rsid w:val="000E6ED2"/>
    <w:rsid w:val="000E6EE4"/>
    <w:rsid w:val="000E6F50"/>
    <w:rsid w:val="000F001F"/>
    <w:rsid w:val="000F0CB8"/>
    <w:rsid w:val="000F1AD4"/>
    <w:rsid w:val="000F1CEE"/>
    <w:rsid w:val="000F292E"/>
    <w:rsid w:val="000F2CFC"/>
    <w:rsid w:val="000F2D9C"/>
    <w:rsid w:val="000F2ED7"/>
    <w:rsid w:val="000F2FB7"/>
    <w:rsid w:val="000F3191"/>
    <w:rsid w:val="000F36C3"/>
    <w:rsid w:val="000F3719"/>
    <w:rsid w:val="000F37A5"/>
    <w:rsid w:val="000F3AF6"/>
    <w:rsid w:val="000F4544"/>
    <w:rsid w:val="000F47A4"/>
    <w:rsid w:val="000F4E4F"/>
    <w:rsid w:val="000F4E7E"/>
    <w:rsid w:val="000F5236"/>
    <w:rsid w:val="000F5DC0"/>
    <w:rsid w:val="000F5E35"/>
    <w:rsid w:val="000F65FC"/>
    <w:rsid w:val="000F6877"/>
    <w:rsid w:val="000F74D7"/>
    <w:rsid w:val="000F7B38"/>
    <w:rsid w:val="001002EB"/>
    <w:rsid w:val="001004B9"/>
    <w:rsid w:val="001006EC"/>
    <w:rsid w:val="0010075C"/>
    <w:rsid w:val="00100D56"/>
    <w:rsid w:val="001015F3"/>
    <w:rsid w:val="0010166B"/>
    <w:rsid w:val="00101956"/>
    <w:rsid w:val="0010234E"/>
    <w:rsid w:val="00102507"/>
    <w:rsid w:val="001026EB"/>
    <w:rsid w:val="00103538"/>
    <w:rsid w:val="00103E3B"/>
    <w:rsid w:val="00103EBA"/>
    <w:rsid w:val="00104874"/>
    <w:rsid w:val="00105300"/>
    <w:rsid w:val="00105512"/>
    <w:rsid w:val="001056EA"/>
    <w:rsid w:val="00105D78"/>
    <w:rsid w:val="00105F4C"/>
    <w:rsid w:val="00106D66"/>
    <w:rsid w:val="001070E4"/>
    <w:rsid w:val="0011000F"/>
    <w:rsid w:val="00110192"/>
    <w:rsid w:val="0011066B"/>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688"/>
    <w:rsid w:val="00116A5D"/>
    <w:rsid w:val="00116E3A"/>
    <w:rsid w:val="001171A1"/>
    <w:rsid w:val="001173FB"/>
    <w:rsid w:val="00117538"/>
    <w:rsid w:val="00117B1F"/>
    <w:rsid w:val="00120582"/>
    <w:rsid w:val="00120655"/>
    <w:rsid w:val="001211D6"/>
    <w:rsid w:val="0012143D"/>
    <w:rsid w:val="001215C5"/>
    <w:rsid w:val="00121E60"/>
    <w:rsid w:val="001227F7"/>
    <w:rsid w:val="001228E8"/>
    <w:rsid w:val="00122B7A"/>
    <w:rsid w:val="0012327E"/>
    <w:rsid w:val="0012346A"/>
    <w:rsid w:val="00123A2E"/>
    <w:rsid w:val="00123FD7"/>
    <w:rsid w:val="00124318"/>
    <w:rsid w:val="001243FE"/>
    <w:rsid w:val="00124441"/>
    <w:rsid w:val="00124B4E"/>
    <w:rsid w:val="00125D6F"/>
    <w:rsid w:val="00126A99"/>
    <w:rsid w:val="00126EB9"/>
    <w:rsid w:val="00126FC2"/>
    <w:rsid w:val="001276CA"/>
    <w:rsid w:val="0013019C"/>
    <w:rsid w:val="00130A66"/>
    <w:rsid w:val="00131312"/>
    <w:rsid w:val="00131978"/>
    <w:rsid w:val="00131A3B"/>
    <w:rsid w:val="0013223E"/>
    <w:rsid w:val="00132990"/>
    <w:rsid w:val="00133FEC"/>
    <w:rsid w:val="001346C3"/>
    <w:rsid w:val="001352B7"/>
    <w:rsid w:val="00135633"/>
    <w:rsid w:val="00135653"/>
    <w:rsid w:val="001365D4"/>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9D9"/>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3B"/>
    <w:rsid w:val="00147AD3"/>
    <w:rsid w:val="0015035F"/>
    <w:rsid w:val="00150401"/>
    <w:rsid w:val="00150448"/>
    <w:rsid w:val="001507E5"/>
    <w:rsid w:val="00150B3E"/>
    <w:rsid w:val="00150D77"/>
    <w:rsid w:val="00150F68"/>
    <w:rsid w:val="00151005"/>
    <w:rsid w:val="0015100C"/>
    <w:rsid w:val="001510D1"/>
    <w:rsid w:val="00151169"/>
    <w:rsid w:val="001511DD"/>
    <w:rsid w:val="001516D1"/>
    <w:rsid w:val="00152280"/>
    <w:rsid w:val="00152328"/>
    <w:rsid w:val="0015268A"/>
    <w:rsid w:val="00152A91"/>
    <w:rsid w:val="00153078"/>
    <w:rsid w:val="00153597"/>
    <w:rsid w:val="0015375F"/>
    <w:rsid w:val="00153A93"/>
    <w:rsid w:val="00153E6C"/>
    <w:rsid w:val="00154183"/>
    <w:rsid w:val="001545BC"/>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A10"/>
    <w:rsid w:val="00163CB6"/>
    <w:rsid w:val="0016429C"/>
    <w:rsid w:val="00164A39"/>
    <w:rsid w:val="0016528A"/>
    <w:rsid w:val="0016558D"/>
    <w:rsid w:val="00165A6F"/>
    <w:rsid w:val="001665A4"/>
    <w:rsid w:val="00166860"/>
    <w:rsid w:val="00166928"/>
    <w:rsid w:val="0016699E"/>
    <w:rsid w:val="00166A54"/>
    <w:rsid w:val="00166D73"/>
    <w:rsid w:val="001672E6"/>
    <w:rsid w:val="00170363"/>
    <w:rsid w:val="0017131E"/>
    <w:rsid w:val="00171C2D"/>
    <w:rsid w:val="001721B0"/>
    <w:rsid w:val="00172582"/>
    <w:rsid w:val="001726F9"/>
    <w:rsid w:val="0017275D"/>
    <w:rsid w:val="00172A29"/>
    <w:rsid w:val="00172A95"/>
    <w:rsid w:val="00172E9C"/>
    <w:rsid w:val="0017307E"/>
    <w:rsid w:val="001730F3"/>
    <w:rsid w:val="001734F8"/>
    <w:rsid w:val="00173E1D"/>
    <w:rsid w:val="00173E52"/>
    <w:rsid w:val="001749EC"/>
    <w:rsid w:val="00174B7F"/>
    <w:rsid w:val="00174D74"/>
    <w:rsid w:val="00175421"/>
    <w:rsid w:val="001755EA"/>
    <w:rsid w:val="0017575D"/>
    <w:rsid w:val="001760D7"/>
    <w:rsid w:val="00176C80"/>
    <w:rsid w:val="001772B4"/>
    <w:rsid w:val="001776B3"/>
    <w:rsid w:val="00177E47"/>
    <w:rsid w:val="00180382"/>
    <w:rsid w:val="00180887"/>
    <w:rsid w:val="001808D9"/>
    <w:rsid w:val="00180EFD"/>
    <w:rsid w:val="00181669"/>
    <w:rsid w:val="001817B0"/>
    <w:rsid w:val="00181C81"/>
    <w:rsid w:val="00181D1F"/>
    <w:rsid w:val="001820E3"/>
    <w:rsid w:val="00182995"/>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310"/>
    <w:rsid w:val="001878E9"/>
    <w:rsid w:val="00187908"/>
    <w:rsid w:val="00187F68"/>
    <w:rsid w:val="00190668"/>
    <w:rsid w:val="00190A8D"/>
    <w:rsid w:val="00190CFB"/>
    <w:rsid w:val="00190F04"/>
    <w:rsid w:val="001912D5"/>
    <w:rsid w:val="0019164E"/>
    <w:rsid w:val="0019199D"/>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908"/>
    <w:rsid w:val="001A129D"/>
    <w:rsid w:val="001A15E6"/>
    <w:rsid w:val="001A1CB8"/>
    <w:rsid w:val="001A2024"/>
    <w:rsid w:val="001A2052"/>
    <w:rsid w:val="001A21FD"/>
    <w:rsid w:val="001A23B0"/>
    <w:rsid w:val="001A26AC"/>
    <w:rsid w:val="001A2E89"/>
    <w:rsid w:val="001A3C49"/>
    <w:rsid w:val="001A409E"/>
    <w:rsid w:val="001A439C"/>
    <w:rsid w:val="001A4E3B"/>
    <w:rsid w:val="001A5354"/>
    <w:rsid w:val="001A5611"/>
    <w:rsid w:val="001A56F3"/>
    <w:rsid w:val="001A5B2F"/>
    <w:rsid w:val="001A5FAE"/>
    <w:rsid w:val="001A6022"/>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544"/>
    <w:rsid w:val="001D170B"/>
    <w:rsid w:val="001D1B15"/>
    <w:rsid w:val="001D20CB"/>
    <w:rsid w:val="001D3090"/>
    <w:rsid w:val="001D345B"/>
    <w:rsid w:val="001D385F"/>
    <w:rsid w:val="001D3968"/>
    <w:rsid w:val="001D4074"/>
    <w:rsid w:val="001D40CE"/>
    <w:rsid w:val="001D47C8"/>
    <w:rsid w:val="001D4BC3"/>
    <w:rsid w:val="001D500E"/>
    <w:rsid w:val="001D586D"/>
    <w:rsid w:val="001D6610"/>
    <w:rsid w:val="001D6D39"/>
    <w:rsid w:val="001D71E1"/>
    <w:rsid w:val="001D7446"/>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131"/>
    <w:rsid w:val="001E6772"/>
    <w:rsid w:val="001E68FC"/>
    <w:rsid w:val="001E6AAF"/>
    <w:rsid w:val="001E6CD9"/>
    <w:rsid w:val="001E7814"/>
    <w:rsid w:val="001F0933"/>
    <w:rsid w:val="001F1044"/>
    <w:rsid w:val="001F15CE"/>
    <w:rsid w:val="001F1FB0"/>
    <w:rsid w:val="001F2536"/>
    <w:rsid w:val="001F28E1"/>
    <w:rsid w:val="001F3824"/>
    <w:rsid w:val="001F3E22"/>
    <w:rsid w:val="001F40CE"/>
    <w:rsid w:val="001F4B1D"/>
    <w:rsid w:val="001F4CC0"/>
    <w:rsid w:val="001F5CBC"/>
    <w:rsid w:val="001F5FF7"/>
    <w:rsid w:val="001F6066"/>
    <w:rsid w:val="001F6168"/>
    <w:rsid w:val="001F64F9"/>
    <w:rsid w:val="001F68BF"/>
    <w:rsid w:val="001F69C0"/>
    <w:rsid w:val="001F7163"/>
    <w:rsid w:val="001F77FD"/>
    <w:rsid w:val="001F797C"/>
    <w:rsid w:val="001F7AE1"/>
    <w:rsid w:val="001F7C6D"/>
    <w:rsid w:val="0020003F"/>
    <w:rsid w:val="00200350"/>
    <w:rsid w:val="00200414"/>
    <w:rsid w:val="00200B29"/>
    <w:rsid w:val="00200D4B"/>
    <w:rsid w:val="002010DB"/>
    <w:rsid w:val="002021EF"/>
    <w:rsid w:val="00202745"/>
    <w:rsid w:val="00202F44"/>
    <w:rsid w:val="00203389"/>
    <w:rsid w:val="002035FF"/>
    <w:rsid w:val="0020376D"/>
    <w:rsid w:val="0020396D"/>
    <w:rsid w:val="0020495F"/>
    <w:rsid w:val="002049A7"/>
    <w:rsid w:val="00204E80"/>
    <w:rsid w:val="00205613"/>
    <w:rsid w:val="00205A14"/>
    <w:rsid w:val="00205A82"/>
    <w:rsid w:val="00206206"/>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808"/>
    <w:rsid w:val="00212AC2"/>
    <w:rsid w:val="00213379"/>
    <w:rsid w:val="00213540"/>
    <w:rsid w:val="00214B03"/>
    <w:rsid w:val="002150E8"/>
    <w:rsid w:val="00215135"/>
    <w:rsid w:val="002157F6"/>
    <w:rsid w:val="0021648D"/>
    <w:rsid w:val="002165F3"/>
    <w:rsid w:val="00216C45"/>
    <w:rsid w:val="00217418"/>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99F"/>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DE3"/>
    <w:rsid w:val="00244092"/>
    <w:rsid w:val="0024451E"/>
    <w:rsid w:val="0024466A"/>
    <w:rsid w:val="00244C25"/>
    <w:rsid w:val="00245157"/>
    <w:rsid w:val="002451A4"/>
    <w:rsid w:val="0024520E"/>
    <w:rsid w:val="00245A14"/>
    <w:rsid w:val="00245F48"/>
    <w:rsid w:val="002466E2"/>
    <w:rsid w:val="002468A6"/>
    <w:rsid w:val="00246BDE"/>
    <w:rsid w:val="002475E9"/>
    <w:rsid w:val="00247CD9"/>
    <w:rsid w:val="002508C1"/>
    <w:rsid w:val="00250AB9"/>
    <w:rsid w:val="00250E8D"/>
    <w:rsid w:val="00250F15"/>
    <w:rsid w:val="00250FC3"/>
    <w:rsid w:val="0025147C"/>
    <w:rsid w:val="002516F4"/>
    <w:rsid w:val="0025185A"/>
    <w:rsid w:val="00251E9F"/>
    <w:rsid w:val="002521C1"/>
    <w:rsid w:val="0025227A"/>
    <w:rsid w:val="0025235B"/>
    <w:rsid w:val="00252745"/>
    <w:rsid w:val="00252825"/>
    <w:rsid w:val="00252A10"/>
    <w:rsid w:val="00252E61"/>
    <w:rsid w:val="00252EC0"/>
    <w:rsid w:val="00253473"/>
    <w:rsid w:val="002534F1"/>
    <w:rsid w:val="00253C84"/>
    <w:rsid w:val="00253DB0"/>
    <w:rsid w:val="00254997"/>
    <w:rsid w:val="00254A5C"/>
    <w:rsid w:val="00254FB1"/>
    <w:rsid w:val="002558B7"/>
    <w:rsid w:val="00255B9F"/>
    <w:rsid w:val="00255E20"/>
    <w:rsid w:val="00256135"/>
    <w:rsid w:val="0025636B"/>
    <w:rsid w:val="0025645C"/>
    <w:rsid w:val="002567BB"/>
    <w:rsid w:val="00256C14"/>
    <w:rsid w:val="00256C3E"/>
    <w:rsid w:val="0025793B"/>
    <w:rsid w:val="00257AF8"/>
    <w:rsid w:val="00257C5E"/>
    <w:rsid w:val="00257EFE"/>
    <w:rsid w:val="002602BD"/>
    <w:rsid w:val="0026068C"/>
    <w:rsid w:val="00260F7C"/>
    <w:rsid w:val="0026189B"/>
    <w:rsid w:val="00261BC9"/>
    <w:rsid w:val="00261D75"/>
    <w:rsid w:val="00261E8E"/>
    <w:rsid w:val="00262476"/>
    <w:rsid w:val="0026276B"/>
    <w:rsid w:val="002627B5"/>
    <w:rsid w:val="002627FF"/>
    <w:rsid w:val="00262D2C"/>
    <w:rsid w:val="00262E4F"/>
    <w:rsid w:val="002634D1"/>
    <w:rsid w:val="002638CE"/>
    <w:rsid w:val="00263B43"/>
    <w:rsid w:val="00264A36"/>
    <w:rsid w:val="00265693"/>
    <w:rsid w:val="002658AB"/>
    <w:rsid w:val="00265DE2"/>
    <w:rsid w:val="00265ED7"/>
    <w:rsid w:val="002662B7"/>
    <w:rsid w:val="00266A3E"/>
    <w:rsid w:val="00266C33"/>
    <w:rsid w:val="00266DA8"/>
    <w:rsid w:val="00270155"/>
    <w:rsid w:val="0027034F"/>
    <w:rsid w:val="00270697"/>
    <w:rsid w:val="00270908"/>
    <w:rsid w:val="00271109"/>
    <w:rsid w:val="0027142A"/>
    <w:rsid w:val="0027163C"/>
    <w:rsid w:val="0027176C"/>
    <w:rsid w:val="00271927"/>
    <w:rsid w:val="00271CB9"/>
    <w:rsid w:val="002720F6"/>
    <w:rsid w:val="0027220B"/>
    <w:rsid w:val="00272723"/>
    <w:rsid w:val="00272B72"/>
    <w:rsid w:val="00273810"/>
    <w:rsid w:val="002738D2"/>
    <w:rsid w:val="00273A18"/>
    <w:rsid w:val="002740B6"/>
    <w:rsid w:val="002743AD"/>
    <w:rsid w:val="00274467"/>
    <w:rsid w:val="0027469D"/>
    <w:rsid w:val="00274A1B"/>
    <w:rsid w:val="00274A37"/>
    <w:rsid w:val="00274B72"/>
    <w:rsid w:val="00275D12"/>
    <w:rsid w:val="002762F3"/>
    <w:rsid w:val="00276549"/>
    <w:rsid w:val="00276778"/>
    <w:rsid w:val="00276CFD"/>
    <w:rsid w:val="0027720D"/>
    <w:rsid w:val="00277301"/>
    <w:rsid w:val="00277F29"/>
    <w:rsid w:val="002801CF"/>
    <w:rsid w:val="00280203"/>
    <w:rsid w:val="002806B0"/>
    <w:rsid w:val="00280A66"/>
    <w:rsid w:val="00281CBF"/>
    <w:rsid w:val="0028200B"/>
    <w:rsid w:val="00282E6A"/>
    <w:rsid w:val="00282EDB"/>
    <w:rsid w:val="002830CA"/>
    <w:rsid w:val="00283284"/>
    <w:rsid w:val="00283319"/>
    <w:rsid w:val="00283507"/>
    <w:rsid w:val="002835E0"/>
    <w:rsid w:val="00283F2E"/>
    <w:rsid w:val="00284746"/>
    <w:rsid w:val="00284CE5"/>
    <w:rsid w:val="00285A54"/>
    <w:rsid w:val="00285B5F"/>
    <w:rsid w:val="00285CE3"/>
    <w:rsid w:val="002861C4"/>
    <w:rsid w:val="00286984"/>
    <w:rsid w:val="00286EFD"/>
    <w:rsid w:val="00287ACC"/>
    <w:rsid w:val="00287C98"/>
    <w:rsid w:val="00287CF9"/>
    <w:rsid w:val="00287F32"/>
    <w:rsid w:val="00287FB7"/>
    <w:rsid w:val="0029035B"/>
    <w:rsid w:val="00290DDB"/>
    <w:rsid w:val="002916B0"/>
    <w:rsid w:val="002916B7"/>
    <w:rsid w:val="0029198C"/>
    <w:rsid w:val="00291A2A"/>
    <w:rsid w:val="00291B7F"/>
    <w:rsid w:val="00291E29"/>
    <w:rsid w:val="002921A3"/>
    <w:rsid w:val="00293112"/>
    <w:rsid w:val="00293168"/>
    <w:rsid w:val="002932F1"/>
    <w:rsid w:val="00293AEF"/>
    <w:rsid w:val="00294026"/>
    <w:rsid w:val="002948C6"/>
    <w:rsid w:val="00295759"/>
    <w:rsid w:val="00295976"/>
    <w:rsid w:val="00295FF1"/>
    <w:rsid w:val="00296723"/>
    <w:rsid w:val="0029674B"/>
    <w:rsid w:val="0029686D"/>
    <w:rsid w:val="0029690D"/>
    <w:rsid w:val="00296F22"/>
    <w:rsid w:val="002974B1"/>
    <w:rsid w:val="00297726"/>
    <w:rsid w:val="0029787B"/>
    <w:rsid w:val="002979A3"/>
    <w:rsid w:val="002979F1"/>
    <w:rsid w:val="00297BF5"/>
    <w:rsid w:val="00297C81"/>
    <w:rsid w:val="00297DF5"/>
    <w:rsid w:val="00297E7C"/>
    <w:rsid w:val="002A033E"/>
    <w:rsid w:val="002A0A20"/>
    <w:rsid w:val="002A0C01"/>
    <w:rsid w:val="002A1139"/>
    <w:rsid w:val="002A14A3"/>
    <w:rsid w:val="002A1565"/>
    <w:rsid w:val="002A16AB"/>
    <w:rsid w:val="002A1BA9"/>
    <w:rsid w:val="002A1EBD"/>
    <w:rsid w:val="002A226A"/>
    <w:rsid w:val="002A27FC"/>
    <w:rsid w:val="002A2ED4"/>
    <w:rsid w:val="002A33E4"/>
    <w:rsid w:val="002A34C4"/>
    <w:rsid w:val="002A3781"/>
    <w:rsid w:val="002A38E2"/>
    <w:rsid w:val="002A3A45"/>
    <w:rsid w:val="002A4407"/>
    <w:rsid w:val="002A4455"/>
    <w:rsid w:val="002A4A87"/>
    <w:rsid w:val="002A52F2"/>
    <w:rsid w:val="002A53FF"/>
    <w:rsid w:val="002A5546"/>
    <w:rsid w:val="002A5567"/>
    <w:rsid w:val="002A5593"/>
    <w:rsid w:val="002A5CDB"/>
    <w:rsid w:val="002A5F1E"/>
    <w:rsid w:val="002A66CF"/>
    <w:rsid w:val="002A686C"/>
    <w:rsid w:val="002A70FE"/>
    <w:rsid w:val="002A76EE"/>
    <w:rsid w:val="002A795A"/>
    <w:rsid w:val="002A7B36"/>
    <w:rsid w:val="002A7F5F"/>
    <w:rsid w:val="002B083E"/>
    <w:rsid w:val="002B08A6"/>
    <w:rsid w:val="002B0D9B"/>
    <w:rsid w:val="002B0DC8"/>
    <w:rsid w:val="002B1018"/>
    <w:rsid w:val="002B1061"/>
    <w:rsid w:val="002B1070"/>
    <w:rsid w:val="002B1BDB"/>
    <w:rsid w:val="002B1BED"/>
    <w:rsid w:val="002B2453"/>
    <w:rsid w:val="002B2482"/>
    <w:rsid w:val="002B2CC4"/>
    <w:rsid w:val="002B2CEB"/>
    <w:rsid w:val="002B2D6E"/>
    <w:rsid w:val="002B2F1B"/>
    <w:rsid w:val="002B3324"/>
    <w:rsid w:val="002B3532"/>
    <w:rsid w:val="002B361D"/>
    <w:rsid w:val="002B37C6"/>
    <w:rsid w:val="002B381D"/>
    <w:rsid w:val="002B38C1"/>
    <w:rsid w:val="002B3AAF"/>
    <w:rsid w:val="002B3EF1"/>
    <w:rsid w:val="002B3F7F"/>
    <w:rsid w:val="002B410B"/>
    <w:rsid w:val="002B4425"/>
    <w:rsid w:val="002B4B2B"/>
    <w:rsid w:val="002B4FA1"/>
    <w:rsid w:val="002B502C"/>
    <w:rsid w:val="002B50A2"/>
    <w:rsid w:val="002B50A7"/>
    <w:rsid w:val="002B6418"/>
    <w:rsid w:val="002B6A47"/>
    <w:rsid w:val="002B726E"/>
    <w:rsid w:val="002B7BC3"/>
    <w:rsid w:val="002C107A"/>
    <w:rsid w:val="002C129C"/>
    <w:rsid w:val="002C1DA6"/>
    <w:rsid w:val="002C2151"/>
    <w:rsid w:val="002C22F9"/>
    <w:rsid w:val="002C3127"/>
    <w:rsid w:val="002C327D"/>
    <w:rsid w:val="002C3644"/>
    <w:rsid w:val="002C3949"/>
    <w:rsid w:val="002C3D11"/>
    <w:rsid w:val="002C4099"/>
    <w:rsid w:val="002C40FA"/>
    <w:rsid w:val="002C4973"/>
    <w:rsid w:val="002C4EE1"/>
    <w:rsid w:val="002C5735"/>
    <w:rsid w:val="002C5A0A"/>
    <w:rsid w:val="002C6161"/>
    <w:rsid w:val="002C65AB"/>
    <w:rsid w:val="002C6698"/>
    <w:rsid w:val="002C6814"/>
    <w:rsid w:val="002C6873"/>
    <w:rsid w:val="002C68AB"/>
    <w:rsid w:val="002C78CA"/>
    <w:rsid w:val="002C798B"/>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D7EC7"/>
    <w:rsid w:val="002D7FB3"/>
    <w:rsid w:val="002E017B"/>
    <w:rsid w:val="002E02C2"/>
    <w:rsid w:val="002E0D59"/>
    <w:rsid w:val="002E0D96"/>
    <w:rsid w:val="002E1368"/>
    <w:rsid w:val="002E1881"/>
    <w:rsid w:val="002E18FC"/>
    <w:rsid w:val="002E1DD0"/>
    <w:rsid w:val="002E221E"/>
    <w:rsid w:val="002E2BEA"/>
    <w:rsid w:val="002E2F57"/>
    <w:rsid w:val="002E2FB1"/>
    <w:rsid w:val="002E3305"/>
    <w:rsid w:val="002E3531"/>
    <w:rsid w:val="002E370B"/>
    <w:rsid w:val="002E399F"/>
    <w:rsid w:val="002E3A19"/>
    <w:rsid w:val="002E3CE3"/>
    <w:rsid w:val="002E3E19"/>
    <w:rsid w:val="002E4193"/>
    <w:rsid w:val="002E45A3"/>
    <w:rsid w:val="002E4876"/>
    <w:rsid w:val="002E51FC"/>
    <w:rsid w:val="002E52BF"/>
    <w:rsid w:val="002E56FE"/>
    <w:rsid w:val="002E589F"/>
    <w:rsid w:val="002E5D22"/>
    <w:rsid w:val="002E5D89"/>
    <w:rsid w:val="002E62B2"/>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0FC3"/>
    <w:rsid w:val="0030102E"/>
    <w:rsid w:val="0030114D"/>
    <w:rsid w:val="00301AEB"/>
    <w:rsid w:val="003021C9"/>
    <w:rsid w:val="00302917"/>
    <w:rsid w:val="00302FF5"/>
    <w:rsid w:val="003036F4"/>
    <w:rsid w:val="00303777"/>
    <w:rsid w:val="00303854"/>
    <w:rsid w:val="003038EB"/>
    <w:rsid w:val="00303E72"/>
    <w:rsid w:val="003042D9"/>
    <w:rsid w:val="003044F7"/>
    <w:rsid w:val="003050F7"/>
    <w:rsid w:val="00305505"/>
    <w:rsid w:val="00305511"/>
    <w:rsid w:val="00305560"/>
    <w:rsid w:val="003057D1"/>
    <w:rsid w:val="00305DFF"/>
    <w:rsid w:val="00305E37"/>
    <w:rsid w:val="003060F4"/>
    <w:rsid w:val="00306114"/>
    <w:rsid w:val="003063A9"/>
    <w:rsid w:val="003065B7"/>
    <w:rsid w:val="00306D12"/>
    <w:rsid w:val="00307233"/>
    <w:rsid w:val="00307528"/>
    <w:rsid w:val="00307D2B"/>
    <w:rsid w:val="00310CAD"/>
    <w:rsid w:val="00311014"/>
    <w:rsid w:val="00312329"/>
    <w:rsid w:val="0031259C"/>
    <w:rsid w:val="00313025"/>
    <w:rsid w:val="00313690"/>
    <w:rsid w:val="003138CD"/>
    <w:rsid w:val="00315127"/>
    <w:rsid w:val="00315138"/>
    <w:rsid w:val="0031533F"/>
    <w:rsid w:val="003157DC"/>
    <w:rsid w:val="00315A5C"/>
    <w:rsid w:val="00315B37"/>
    <w:rsid w:val="00315CE9"/>
    <w:rsid w:val="00315E63"/>
    <w:rsid w:val="003161AC"/>
    <w:rsid w:val="003168FC"/>
    <w:rsid w:val="00316BC4"/>
    <w:rsid w:val="00316EA2"/>
    <w:rsid w:val="0031740C"/>
    <w:rsid w:val="00317C3D"/>
    <w:rsid w:val="00317CFC"/>
    <w:rsid w:val="00317EBA"/>
    <w:rsid w:val="003200A6"/>
    <w:rsid w:val="003200DD"/>
    <w:rsid w:val="0032080E"/>
    <w:rsid w:val="00320934"/>
    <w:rsid w:val="00320A15"/>
    <w:rsid w:val="00320BBB"/>
    <w:rsid w:val="003212E5"/>
    <w:rsid w:val="0032174E"/>
    <w:rsid w:val="003222D8"/>
    <w:rsid w:val="0032236C"/>
    <w:rsid w:val="00323216"/>
    <w:rsid w:val="00323BF8"/>
    <w:rsid w:val="00323C1C"/>
    <w:rsid w:val="003248D7"/>
    <w:rsid w:val="00324EFB"/>
    <w:rsid w:val="00325A32"/>
    <w:rsid w:val="00326592"/>
    <w:rsid w:val="00326D5F"/>
    <w:rsid w:val="00327CA3"/>
    <w:rsid w:val="00327FD5"/>
    <w:rsid w:val="00330196"/>
    <w:rsid w:val="00330492"/>
    <w:rsid w:val="0033056F"/>
    <w:rsid w:val="00331046"/>
    <w:rsid w:val="0033182B"/>
    <w:rsid w:val="0033186E"/>
    <w:rsid w:val="0033200F"/>
    <w:rsid w:val="00332807"/>
    <w:rsid w:val="00332B8F"/>
    <w:rsid w:val="00332C6A"/>
    <w:rsid w:val="00333302"/>
    <w:rsid w:val="00333627"/>
    <w:rsid w:val="00333F00"/>
    <w:rsid w:val="00334159"/>
    <w:rsid w:val="003344E5"/>
    <w:rsid w:val="00334AC3"/>
    <w:rsid w:val="00334BF6"/>
    <w:rsid w:val="00334E45"/>
    <w:rsid w:val="003353AD"/>
    <w:rsid w:val="003356A5"/>
    <w:rsid w:val="00335A1C"/>
    <w:rsid w:val="00335B27"/>
    <w:rsid w:val="00336119"/>
    <w:rsid w:val="0033613D"/>
    <w:rsid w:val="00336286"/>
    <w:rsid w:val="003368F2"/>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0BA"/>
    <w:rsid w:val="0035020C"/>
    <w:rsid w:val="0035086F"/>
    <w:rsid w:val="00350B61"/>
    <w:rsid w:val="00351034"/>
    <w:rsid w:val="0035114E"/>
    <w:rsid w:val="0035148C"/>
    <w:rsid w:val="003515AC"/>
    <w:rsid w:val="0035167F"/>
    <w:rsid w:val="00351856"/>
    <w:rsid w:val="00351898"/>
    <w:rsid w:val="00351D02"/>
    <w:rsid w:val="003524BF"/>
    <w:rsid w:val="0035333D"/>
    <w:rsid w:val="0035359A"/>
    <w:rsid w:val="00353C0E"/>
    <w:rsid w:val="00353CE5"/>
    <w:rsid w:val="00354378"/>
    <w:rsid w:val="00354883"/>
    <w:rsid w:val="00354D03"/>
    <w:rsid w:val="00354E46"/>
    <w:rsid w:val="0035516A"/>
    <w:rsid w:val="0035531E"/>
    <w:rsid w:val="003560D1"/>
    <w:rsid w:val="00356B36"/>
    <w:rsid w:val="003573F2"/>
    <w:rsid w:val="003577DF"/>
    <w:rsid w:val="003577F9"/>
    <w:rsid w:val="00360085"/>
    <w:rsid w:val="0036029D"/>
    <w:rsid w:val="003605C3"/>
    <w:rsid w:val="00360629"/>
    <w:rsid w:val="00360731"/>
    <w:rsid w:val="003609F1"/>
    <w:rsid w:val="00360A96"/>
    <w:rsid w:val="00360C50"/>
    <w:rsid w:val="00360E97"/>
    <w:rsid w:val="00360EAE"/>
    <w:rsid w:val="00360F96"/>
    <w:rsid w:val="003610C8"/>
    <w:rsid w:val="003615AC"/>
    <w:rsid w:val="00361F5A"/>
    <w:rsid w:val="00361F95"/>
    <w:rsid w:val="003621E2"/>
    <w:rsid w:val="0036220E"/>
    <w:rsid w:val="0036273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542"/>
    <w:rsid w:val="003656AE"/>
    <w:rsid w:val="00365800"/>
    <w:rsid w:val="00365D1E"/>
    <w:rsid w:val="00365DAC"/>
    <w:rsid w:val="0036638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08A"/>
    <w:rsid w:val="0037742D"/>
    <w:rsid w:val="0037748B"/>
    <w:rsid w:val="003778F1"/>
    <w:rsid w:val="00377CC0"/>
    <w:rsid w:val="00377FC0"/>
    <w:rsid w:val="00380557"/>
    <w:rsid w:val="00380C33"/>
    <w:rsid w:val="00380D3A"/>
    <w:rsid w:val="00380D7D"/>
    <w:rsid w:val="00380FF2"/>
    <w:rsid w:val="0038166C"/>
    <w:rsid w:val="0038188C"/>
    <w:rsid w:val="00381AB7"/>
    <w:rsid w:val="0038230A"/>
    <w:rsid w:val="00382643"/>
    <w:rsid w:val="00382B4F"/>
    <w:rsid w:val="00382BF3"/>
    <w:rsid w:val="003834B5"/>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1C9E"/>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1FF"/>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58F"/>
    <w:rsid w:val="003A6AEA"/>
    <w:rsid w:val="003A6B31"/>
    <w:rsid w:val="003A6E6A"/>
    <w:rsid w:val="003A7471"/>
    <w:rsid w:val="003A7592"/>
    <w:rsid w:val="003A7DD5"/>
    <w:rsid w:val="003B01ED"/>
    <w:rsid w:val="003B0864"/>
    <w:rsid w:val="003B0D83"/>
    <w:rsid w:val="003B1001"/>
    <w:rsid w:val="003B19C6"/>
    <w:rsid w:val="003B22A5"/>
    <w:rsid w:val="003B2678"/>
    <w:rsid w:val="003B328F"/>
    <w:rsid w:val="003B32E4"/>
    <w:rsid w:val="003B3334"/>
    <w:rsid w:val="003B34A3"/>
    <w:rsid w:val="003B34D7"/>
    <w:rsid w:val="003B360B"/>
    <w:rsid w:val="003B45CA"/>
    <w:rsid w:val="003B49F2"/>
    <w:rsid w:val="003B583F"/>
    <w:rsid w:val="003B5E71"/>
    <w:rsid w:val="003B66D2"/>
    <w:rsid w:val="003B6767"/>
    <w:rsid w:val="003B693D"/>
    <w:rsid w:val="003B6E73"/>
    <w:rsid w:val="003B7065"/>
    <w:rsid w:val="003B7763"/>
    <w:rsid w:val="003B77B7"/>
    <w:rsid w:val="003B7BA6"/>
    <w:rsid w:val="003C0675"/>
    <w:rsid w:val="003C0A88"/>
    <w:rsid w:val="003C0D96"/>
    <w:rsid w:val="003C1070"/>
    <w:rsid w:val="003C1444"/>
    <w:rsid w:val="003C2C9B"/>
    <w:rsid w:val="003C329E"/>
    <w:rsid w:val="003C32F9"/>
    <w:rsid w:val="003C3D9F"/>
    <w:rsid w:val="003C4370"/>
    <w:rsid w:val="003C43E9"/>
    <w:rsid w:val="003C50D9"/>
    <w:rsid w:val="003C5321"/>
    <w:rsid w:val="003C5679"/>
    <w:rsid w:val="003C5DF8"/>
    <w:rsid w:val="003C5FED"/>
    <w:rsid w:val="003C662E"/>
    <w:rsid w:val="003C6C39"/>
    <w:rsid w:val="003C707D"/>
    <w:rsid w:val="003C70A7"/>
    <w:rsid w:val="003C72D2"/>
    <w:rsid w:val="003C7495"/>
    <w:rsid w:val="003C7656"/>
    <w:rsid w:val="003C76C5"/>
    <w:rsid w:val="003C7EB6"/>
    <w:rsid w:val="003D0362"/>
    <w:rsid w:val="003D128E"/>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BD4"/>
    <w:rsid w:val="003D6D8A"/>
    <w:rsid w:val="003D7462"/>
    <w:rsid w:val="003D7EEA"/>
    <w:rsid w:val="003E0057"/>
    <w:rsid w:val="003E03C5"/>
    <w:rsid w:val="003E0C91"/>
    <w:rsid w:val="003E0EB8"/>
    <w:rsid w:val="003E1197"/>
    <w:rsid w:val="003E16E9"/>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0DB4"/>
    <w:rsid w:val="003F16F5"/>
    <w:rsid w:val="003F171B"/>
    <w:rsid w:val="003F1B51"/>
    <w:rsid w:val="003F20F8"/>
    <w:rsid w:val="003F3BBF"/>
    <w:rsid w:val="003F45B5"/>
    <w:rsid w:val="003F4946"/>
    <w:rsid w:val="003F4C67"/>
    <w:rsid w:val="003F4F61"/>
    <w:rsid w:val="003F4F9B"/>
    <w:rsid w:val="003F5686"/>
    <w:rsid w:val="003F65E1"/>
    <w:rsid w:val="003F67BC"/>
    <w:rsid w:val="003F67F4"/>
    <w:rsid w:val="003F7B15"/>
    <w:rsid w:val="00400196"/>
    <w:rsid w:val="004011C2"/>
    <w:rsid w:val="004012EA"/>
    <w:rsid w:val="00401C88"/>
    <w:rsid w:val="0040226D"/>
    <w:rsid w:val="004027F4"/>
    <w:rsid w:val="0040294F"/>
    <w:rsid w:val="004031A5"/>
    <w:rsid w:val="00403617"/>
    <w:rsid w:val="004037F7"/>
    <w:rsid w:val="00403F5A"/>
    <w:rsid w:val="00404222"/>
    <w:rsid w:val="004043C1"/>
    <w:rsid w:val="00404429"/>
    <w:rsid w:val="00404692"/>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4C4"/>
    <w:rsid w:val="00407552"/>
    <w:rsid w:val="004076DE"/>
    <w:rsid w:val="004078E3"/>
    <w:rsid w:val="004107E5"/>
    <w:rsid w:val="00410CB0"/>
    <w:rsid w:val="0041278B"/>
    <w:rsid w:val="00412BAC"/>
    <w:rsid w:val="004138E6"/>
    <w:rsid w:val="00413C10"/>
    <w:rsid w:val="0041400B"/>
    <w:rsid w:val="004140E3"/>
    <w:rsid w:val="004140FA"/>
    <w:rsid w:val="00414DCA"/>
    <w:rsid w:val="00414DDB"/>
    <w:rsid w:val="0041540A"/>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221"/>
    <w:rsid w:val="00421714"/>
    <w:rsid w:val="00421F2B"/>
    <w:rsid w:val="004229A3"/>
    <w:rsid w:val="00422CF4"/>
    <w:rsid w:val="00422EFD"/>
    <w:rsid w:val="0042338F"/>
    <w:rsid w:val="00423446"/>
    <w:rsid w:val="00423DD3"/>
    <w:rsid w:val="0042450B"/>
    <w:rsid w:val="00424FB5"/>
    <w:rsid w:val="004251F7"/>
    <w:rsid w:val="00425530"/>
    <w:rsid w:val="00425AC3"/>
    <w:rsid w:val="00426292"/>
    <w:rsid w:val="0042647F"/>
    <w:rsid w:val="004264F2"/>
    <w:rsid w:val="00426734"/>
    <w:rsid w:val="00426C90"/>
    <w:rsid w:val="00426E99"/>
    <w:rsid w:val="0042712C"/>
    <w:rsid w:val="00427A80"/>
    <w:rsid w:val="00427BDE"/>
    <w:rsid w:val="0043120D"/>
    <w:rsid w:val="00431240"/>
    <w:rsid w:val="004315C6"/>
    <w:rsid w:val="0043181E"/>
    <w:rsid w:val="004318C5"/>
    <w:rsid w:val="0043202A"/>
    <w:rsid w:val="00432792"/>
    <w:rsid w:val="00432A5C"/>
    <w:rsid w:val="00432AFF"/>
    <w:rsid w:val="00432EC1"/>
    <w:rsid w:val="004334F3"/>
    <w:rsid w:val="004338B2"/>
    <w:rsid w:val="00433EC8"/>
    <w:rsid w:val="0043409E"/>
    <w:rsid w:val="0043438F"/>
    <w:rsid w:val="00434464"/>
    <w:rsid w:val="00434527"/>
    <w:rsid w:val="004348FC"/>
    <w:rsid w:val="00434AEE"/>
    <w:rsid w:val="00434CDE"/>
    <w:rsid w:val="00435729"/>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27"/>
    <w:rsid w:val="00441D84"/>
    <w:rsid w:val="00442699"/>
    <w:rsid w:val="004428B1"/>
    <w:rsid w:val="00442A73"/>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1DE3"/>
    <w:rsid w:val="004529DA"/>
    <w:rsid w:val="00453001"/>
    <w:rsid w:val="00453664"/>
    <w:rsid w:val="004539CC"/>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348"/>
    <w:rsid w:val="0046085C"/>
    <w:rsid w:val="00460AD5"/>
    <w:rsid w:val="00460AEF"/>
    <w:rsid w:val="00460B6A"/>
    <w:rsid w:val="00461487"/>
    <w:rsid w:val="0046182C"/>
    <w:rsid w:val="00461DF7"/>
    <w:rsid w:val="00462B0A"/>
    <w:rsid w:val="004638CD"/>
    <w:rsid w:val="00463A02"/>
    <w:rsid w:val="00463C5B"/>
    <w:rsid w:val="00463FE0"/>
    <w:rsid w:val="004643A4"/>
    <w:rsid w:val="00464543"/>
    <w:rsid w:val="004646AB"/>
    <w:rsid w:val="004648FE"/>
    <w:rsid w:val="004652FA"/>
    <w:rsid w:val="004655F2"/>
    <w:rsid w:val="00465ADB"/>
    <w:rsid w:val="004663DD"/>
    <w:rsid w:val="00466FED"/>
    <w:rsid w:val="004671FC"/>
    <w:rsid w:val="0046771D"/>
    <w:rsid w:val="00467922"/>
    <w:rsid w:val="00467FEA"/>
    <w:rsid w:val="00470492"/>
    <w:rsid w:val="00471068"/>
    <w:rsid w:val="00471390"/>
    <w:rsid w:val="00471ABD"/>
    <w:rsid w:val="00471E04"/>
    <w:rsid w:val="004724E2"/>
    <w:rsid w:val="0047292C"/>
    <w:rsid w:val="0047306D"/>
    <w:rsid w:val="0047321E"/>
    <w:rsid w:val="0047328E"/>
    <w:rsid w:val="00473374"/>
    <w:rsid w:val="004735AE"/>
    <w:rsid w:val="004735E4"/>
    <w:rsid w:val="00473BF1"/>
    <w:rsid w:val="00473CB1"/>
    <w:rsid w:val="00473CC2"/>
    <w:rsid w:val="00473EBD"/>
    <w:rsid w:val="00473F90"/>
    <w:rsid w:val="004741FA"/>
    <w:rsid w:val="004748D9"/>
    <w:rsid w:val="004750C8"/>
    <w:rsid w:val="004756E8"/>
    <w:rsid w:val="004763D4"/>
    <w:rsid w:val="00476D19"/>
    <w:rsid w:val="00477501"/>
    <w:rsid w:val="0047792D"/>
    <w:rsid w:val="00477B51"/>
    <w:rsid w:val="00480709"/>
    <w:rsid w:val="004810BC"/>
    <w:rsid w:val="004811E4"/>
    <w:rsid w:val="0048168C"/>
    <w:rsid w:val="004818A8"/>
    <w:rsid w:val="00481965"/>
    <w:rsid w:val="00481ECB"/>
    <w:rsid w:val="00481FAA"/>
    <w:rsid w:val="00482095"/>
    <w:rsid w:val="004825C8"/>
    <w:rsid w:val="00482E5F"/>
    <w:rsid w:val="00482E9D"/>
    <w:rsid w:val="0048316D"/>
    <w:rsid w:val="0048357F"/>
    <w:rsid w:val="0048358B"/>
    <w:rsid w:val="00483AC8"/>
    <w:rsid w:val="00483B93"/>
    <w:rsid w:val="00484624"/>
    <w:rsid w:val="00484956"/>
    <w:rsid w:val="00484C50"/>
    <w:rsid w:val="00485056"/>
    <w:rsid w:val="0048508B"/>
    <w:rsid w:val="0048537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3C50"/>
    <w:rsid w:val="004948CD"/>
    <w:rsid w:val="00494D2C"/>
    <w:rsid w:val="00495745"/>
    <w:rsid w:val="0049644C"/>
    <w:rsid w:val="0049675E"/>
    <w:rsid w:val="00496904"/>
    <w:rsid w:val="00496D58"/>
    <w:rsid w:val="004970C2"/>
    <w:rsid w:val="00497D0B"/>
    <w:rsid w:val="00497F20"/>
    <w:rsid w:val="004A0280"/>
    <w:rsid w:val="004A03DE"/>
    <w:rsid w:val="004A0761"/>
    <w:rsid w:val="004A0873"/>
    <w:rsid w:val="004A0CCC"/>
    <w:rsid w:val="004A0F6A"/>
    <w:rsid w:val="004A10C1"/>
    <w:rsid w:val="004A152D"/>
    <w:rsid w:val="004A1A93"/>
    <w:rsid w:val="004A25A6"/>
    <w:rsid w:val="004A2D43"/>
    <w:rsid w:val="004A2EBD"/>
    <w:rsid w:val="004A360E"/>
    <w:rsid w:val="004A39A0"/>
    <w:rsid w:val="004A3CDF"/>
    <w:rsid w:val="004A41EA"/>
    <w:rsid w:val="004A4214"/>
    <w:rsid w:val="004A4493"/>
    <w:rsid w:val="004A4DBC"/>
    <w:rsid w:val="004A53B9"/>
    <w:rsid w:val="004A55CF"/>
    <w:rsid w:val="004A5C0E"/>
    <w:rsid w:val="004A6415"/>
    <w:rsid w:val="004A67FB"/>
    <w:rsid w:val="004A6978"/>
    <w:rsid w:val="004A6C7A"/>
    <w:rsid w:val="004A73DE"/>
    <w:rsid w:val="004A75CE"/>
    <w:rsid w:val="004A7742"/>
    <w:rsid w:val="004A7978"/>
    <w:rsid w:val="004A799B"/>
    <w:rsid w:val="004A7BE1"/>
    <w:rsid w:val="004B085D"/>
    <w:rsid w:val="004B0D5A"/>
    <w:rsid w:val="004B16E8"/>
    <w:rsid w:val="004B1F14"/>
    <w:rsid w:val="004B1FE0"/>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DE6"/>
    <w:rsid w:val="004B5E30"/>
    <w:rsid w:val="004B65A8"/>
    <w:rsid w:val="004B666B"/>
    <w:rsid w:val="004B69D3"/>
    <w:rsid w:val="004B6B44"/>
    <w:rsid w:val="004B6C29"/>
    <w:rsid w:val="004B73EB"/>
    <w:rsid w:val="004B7D94"/>
    <w:rsid w:val="004C0328"/>
    <w:rsid w:val="004C040F"/>
    <w:rsid w:val="004C105F"/>
    <w:rsid w:val="004C174C"/>
    <w:rsid w:val="004C1B33"/>
    <w:rsid w:val="004C21DC"/>
    <w:rsid w:val="004C25B1"/>
    <w:rsid w:val="004C2A1F"/>
    <w:rsid w:val="004C32A7"/>
    <w:rsid w:val="004C37E8"/>
    <w:rsid w:val="004C38BE"/>
    <w:rsid w:val="004C3D6B"/>
    <w:rsid w:val="004C4104"/>
    <w:rsid w:val="004C4317"/>
    <w:rsid w:val="004C4691"/>
    <w:rsid w:val="004C477F"/>
    <w:rsid w:val="004C576D"/>
    <w:rsid w:val="004C593D"/>
    <w:rsid w:val="004C5AE1"/>
    <w:rsid w:val="004C63E8"/>
    <w:rsid w:val="004C646F"/>
    <w:rsid w:val="004C6B08"/>
    <w:rsid w:val="004C7363"/>
    <w:rsid w:val="004C7B2F"/>
    <w:rsid w:val="004D01DA"/>
    <w:rsid w:val="004D0A57"/>
    <w:rsid w:val="004D126A"/>
    <w:rsid w:val="004D18FF"/>
    <w:rsid w:val="004D22E3"/>
    <w:rsid w:val="004D23DA"/>
    <w:rsid w:val="004D258F"/>
    <w:rsid w:val="004D2B61"/>
    <w:rsid w:val="004D3639"/>
    <w:rsid w:val="004D3FD4"/>
    <w:rsid w:val="004D425B"/>
    <w:rsid w:val="004D4543"/>
    <w:rsid w:val="004D49D9"/>
    <w:rsid w:val="004D4B6A"/>
    <w:rsid w:val="004D4D59"/>
    <w:rsid w:val="004D4D71"/>
    <w:rsid w:val="004D6214"/>
    <w:rsid w:val="004D65A7"/>
    <w:rsid w:val="004D67C8"/>
    <w:rsid w:val="004D68C3"/>
    <w:rsid w:val="004D6D46"/>
    <w:rsid w:val="004D6F2E"/>
    <w:rsid w:val="004D7F2C"/>
    <w:rsid w:val="004E03FB"/>
    <w:rsid w:val="004E04B8"/>
    <w:rsid w:val="004E09DB"/>
    <w:rsid w:val="004E0A86"/>
    <w:rsid w:val="004E1DAE"/>
    <w:rsid w:val="004E1E61"/>
    <w:rsid w:val="004E25D7"/>
    <w:rsid w:val="004E296B"/>
    <w:rsid w:val="004E299C"/>
    <w:rsid w:val="004E2B9B"/>
    <w:rsid w:val="004E386D"/>
    <w:rsid w:val="004E3AB3"/>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1D3"/>
    <w:rsid w:val="004F76D3"/>
    <w:rsid w:val="0050027D"/>
    <w:rsid w:val="00500483"/>
    <w:rsid w:val="00500535"/>
    <w:rsid w:val="005006D3"/>
    <w:rsid w:val="00500C80"/>
    <w:rsid w:val="00500F0C"/>
    <w:rsid w:val="00501116"/>
    <w:rsid w:val="00501A9C"/>
    <w:rsid w:val="00501CAF"/>
    <w:rsid w:val="005025E2"/>
    <w:rsid w:val="005026BC"/>
    <w:rsid w:val="00502712"/>
    <w:rsid w:val="005028D7"/>
    <w:rsid w:val="005030B0"/>
    <w:rsid w:val="005032B8"/>
    <w:rsid w:val="0050366D"/>
    <w:rsid w:val="00503946"/>
    <w:rsid w:val="00504255"/>
    <w:rsid w:val="005047CF"/>
    <w:rsid w:val="00504857"/>
    <w:rsid w:val="00504F5F"/>
    <w:rsid w:val="00505887"/>
    <w:rsid w:val="0050651B"/>
    <w:rsid w:val="00506693"/>
    <w:rsid w:val="00506846"/>
    <w:rsid w:val="00506A1B"/>
    <w:rsid w:val="00506A7A"/>
    <w:rsid w:val="00506B28"/>
    <w:rsid w:val="00506F0E"/>
    <w:rsid w:val="0050710C"/>
    <w:rsid w:val="0050785C"/>
    <w:rsid w:val="00507A29"/>
    <w:rsid w:val="00507B19"/>
    <w:rsid w:val="00510012"/>
    <w:rsid w:val="00510253"/>
    <w:rsid w:val="00510422"/>
    <w:rsid w:val="0051054C"/>
    <w:rsid w:val="00510946"/>
    <w:rsid w:val="00510C01"/>
    <w:rsid w:val="00510CD5"/>
    <w:rsid w:val="00510D25"/>
    <w:rsid w:val="00511852"/>
    <w:rsid w:val="00511EDB"/>
    <w:rsid w:val="00512594"/>
    <w:rsid w:val="00512A1B"/>
    <w:rsid w:val="00512C2E"/>
    <w:rsid w:val="0051318D"/>
    <w:rsid w:val="005138D0"/>
    <w:rsid w:val="00514130"/>
    <w:rsid w:val="005141FB"/>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9EF"/>
    <w:rsid w:val="00523BF4"/>
    <w:rsid w:val="00524056"/>
    <w:rsid w:val="005246CC"/>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2872"/>
    <w:rsid w:val="005332A0"/>
    <w:rsid w:val="005334B5"/>
    <w:rsid w:val="005338E9"/>
    <w:rsid w:val="005345C6"/>
    <w:rsid w:val="005345F6"/>
    <w:rsid w:val="005349D3"/>
    <w:rsid w:val="00534AEB"/>
    <w:rsid w:val="00535177"/>
    <w:rsid w:val="0053576E"/>
    <w:rsid w:val="005358E1"/>
    <w:rsid w:val="00535BEF"/>
    <w:rsid w:val="005363AD"/>
    <w:rsid w:val="00537F01"/>
    <w:rsid w:val="0054052A"/>
    <w:rsid w:val="005405D6"/>
    <w:rsid w:val="005408B6"/>
    <w:rsid w:val="00540AE0"/>
    <w:rsid w:val="00540DF1"/>
    <w:rsid w:val="00540DF5"/>
    <w:rsid w:val="00540E00"/>
    <w:rsid w:val="00541637"/>
    <w:rsid w:val="00541CC3"/>
    <w:rsid w:val="00541DE5"/>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7AD"/>
    <w:rsid w:val="00546DFA"/>
    <w:rsid w:val="00551147"/>
    <w:rsid w:val="00551C49"/>
    <w:rsid w:val="00551C5B"/>
    <w:rsid w:val="00552988"/>
    <w:rsid w:val="00552A69"/>
    <w:rsid w:val="005531A6"/>
    <w:rsid w:val="0055320C"/>
    <w:rsid w:val="0055359B"/>
    <w:rsid w:val="005535C5"/>
    <w:rsid w:val="005538EC"/>
    <w:rsid w:val="00553B52"/>
    <w:rsid w:val="00553CFA"/>
    <w:rsid w:val="00553FA1"/>
    <w:rsid w:val="00554CD2"/>
    <w:rsid w:val="00554EAB"/>
    <w:rsid w:val="00554FEF"/>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361"/>
    <w:rsid w:val="00562420"/>
    <w:rsid w:val="0056259F"/>
    <w:rsid w:val="005629B3"/>
    <w:rsid w:val="00562F50"/>
    <w:rsid w:val="00563077"/>
    <w:rsid w:val="0056368A"/>
    <w:rsid w:val="00563DCC"/>
    <w:rsid w:val="00564542"/>
    <w:rsid w:val="00564BDF"/>
    <w:rsid w:val="00564CCE"/>
    <w:rsid w:val="00565071"/>
    <w:rsid w:val="00565EF2"/>
    <w:rsid w:val="00566215"/>
    <w:rsid w:val="00566584"/>
    <w:rsid w:val="0056670F"/>
    <w:rsid w:val="0056731C"/>
    <w:rsid w:val="005679F3"/>
    <w:rsid w:val="00570299"/>
    <w:rsid w:val="0057029D"/>
    <w:rsid w:val="00570676"/>
    <w:rsid w:val="00570A8E"/>
    <w:rsid w:val="00570F23"/>
    <w:rsid w:val="005715AF"/>
    <w:rsid w:val="00571B2A"/>
    <w:rsid w:val="005723EC"/>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1B2"/>
    <w:rsid w:val="00577259"/>
    <w:rsid w:val="005774A5"/>
    <w:rsid w:val="00577634"/>
    <w:rsid w:val="005779AC"/>
    <w:rsid w:val="00577F57"/>
    <w:rsid w:val="00580112"/>
    <w:rsid w:val="00580467"/>
    <w:rsid w:val="00581B75"/>
    <w:rsid w:val="00581CAA"/>
    <w:rsid w:val="00582211"/>
    <w:rsid w:val="00582743"/>
    <w:rsid w:val="00582C75"/>
    <w:rsid w:val="00583599"/>
    <w:rsid w:val="0058372B"/>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07"/>
    <w:rsid w:val="005960DA"/>
    <w:rsid w:val="0059663C"/>
    <w:rsid w:val="00596AF7"/>
    <w:rsid w:val="00596C10"/>
    <w:rsid w:val="005A00FF"/>
    <w:rsid w:val="005A01B9"/>
    <w:rsid w:val="005A05AF"/>
    <w:rsid w:val="005A0810"/>
    <w:rsid w:val="005A11DB"/>
    <w:rsid w:val="005A14AA"/>
    <w:rsid w:val="005A2335"/>
    <w:rsid w:val="005A2934"/>
    <w:rsid w:val="005A2A7C"/>
    <w:rsid w:val="005A2BA8"/>
    <w:rsid w:val="005A302B"/>
    <w:rsid w:val="005A3111"/>
    <w:rsid w:val="005A3227"/>
    <w:rsid w:val="005A345C"/>
    <w:rsid w:val="005A34D5"/>
    <w:rsid w:val="005A3681"/>
    <w:rsid w:val="005A389C"/>
    <w:rsid w:val="005A38F7"/>
    <w:rsid w:val="005A39FC"/>
    <w:rsid w:val="005A3C9B"/>
    <w:rsid w:val="005A3F0E"/>
    <w:rsid w:val="005A4847"/>
    <w:rsid w:val="005A4924"/>
    <w:rsid w:val="005A4EC2"/>
    <w:rsid w:val="005A4F39"/>
    <w:rsid w:val="005A5321"/>
    <w:rsid w:val="005A5DEF"/>
    <w:rsid w:val="005A60D1"/>
    <w:rsid w:val="005A61BB"/>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440"/>
    <w:rsid w:val="005B7C79"/>
    <w:rsid w:val="005C0432"/>
    <w:rsid w:val="005C0438"/>
    <w:rsid w:val="005C1997"/>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C7E88"/>
    <w:rsid w:val="005D0578"/>
    <w:rsid w:val="005D0881"/>
    <w:rsid w:val="005D0A2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150"/>
    <w:rsid w:val="005D623C"/>
    <w:rsid w:val="005D649C"/>
    <w:rsid w:val="005D6EED"/>
    <w:rsid w:val="005D75F9"/>
    <w:rsid w:val="005E1065"/>
    <w:rsid w:val="005E12BF"/>
    <w:rsid w:val="005E1312"/>
    <w:rsid w:val="005E1392"/>
    <w:rsid w:val="005E1567"/>
    <w:rsid w:val="005E1CEA"/>
    <w:rsid w:val="005E1E23"/>
    <w:rsid w:val="005E1F75"/>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1FF"/>
    <w:rsid w:val="005E739F"/>
    <w:rsid w:val="005E77E2"/>
    <w:rsid w:val="005E7FA6"/>
    <w:rsid w:val="005F0333"/>
    <w:rsid w:val="005F034D"/>
    <w:rsid w:val="005F067D"/>
    <w:rsid w:val="005F0704"/>
    <w:rsid w:val="005F09CB"/>
    <w:rsid w:val="005F11E3"/>
    <w:rsid w:val="005F1325"/>
    <w:rsid w:val="005F16B1"/>
    <w:rsid w:val="005F1BF9"/>
    <w:rsid w:val="005F21DB"/>
    <w:rsid w:val="005F21F5"/>
    <w:rsid w:val="005F22FB"/>
    <w:rsid w:val="005F2915"/>
    <w:rsid w:val="005F34C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B24"/>
    <w:rsid w:val="00601DE8"/>
    <w:rsid w:val="00601F4A"/>
    <w:rsid w:val="00602856"/>
    <w:rsid w:val="00602BC2"/>
    <w:rsid w:val="00602BC8"/>
    <w:rsid w:val="00602F52"/>
    <w:rsid w:val="0060388C"/>
    <w:rsid w:val="00603D9B"/>
    <w:rsid w:val="00603F1F"/>
    <w:rsid w:val="00603FF3"/>
    <w:rsid w:val="0060442E"/>
    <w:rsid w:val="00604735"/>
    <w:rsid w:val="00604928"/>
    <w:rsid w:val="0060531B"/>
    <w:rsid w:val="00605384"/>
    <w:rsid w:val="00605867"/>
    <w:rsid w:val="006058DB"/>
    <w:rsid w:val="00605C35"/>
    <w:rsid w:val="00606A30"/>
    <w:rsid w:val="006070DC"/>
    <w:rsid w:val="00607C4C"/>
    <w:rsid w:val="00607C58"/>
    <w:rsid w:val="00607D3B"/>
    <w:rsid w:val="006102CB"/>
    <w:rsid w:val="00610807"/>
    <w:rsid w:val="00610900"/>
    <w:rsid w:val="00610E46"/>
    <w:rsid w:val="0061223D"/>
    <w:rsid w:val="006125BA"/>
    <w:rsid w:val="00612730"/>
    <w:rsid w:val="00612849"/>
    <w:rsid w:val="00612CEC"/>
    <w:rsid w:val="00612DC4"/>
    <w:rsid w:val="0061350D"/>
    <w:rsid w:val="006135F7"/>
    <w:rsid w:val="006137DE"/>
    <w:rsid w:val="00613D1C"/>
    <w:rsid w:val="0061413E"/>
    <w:rsid w:val="00614916"/>
    <w:rsid w:val="006153FC"/>
    <w:rsid w:val="006158BB"/>
    <w:rsid w:val="00615B41"/>
    <w:rsid w:val="006160C9"/>
    <w:rsid w:val="00616782"/>
    <w:rsid w:val="006169A0"/>
    <w:rsid w:val="00617AAC"/>
    <w:rsid w:val="00617DF8"/>
    <w:rsid w:val="006201C2"/>
    <w:rsid w:val="00620E47"/>
    <w:rsid w:val="00621182"/>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B7A"/>
    <w:rsid w:val="00625FD7"/>
    <w:rsid w:val="0062624A"/>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4FB"/>
    <w:rsid w:val="00634580"/>
    <w:rsid w:val="00634B0E"/>
    <w:rsid w:val="00635289"/>
    <w:rsid w:val="00635294"/>
    <w:rsid w:val="00635926"/>
    <w:rsid w:val="006360F5"/>
    <w:rsid w:val="0063631E"/>
    <w:rsid w:val="006366F8"/>
    <w:rsid w:val="00636A1B"/>
    <w:rsid w:val="00637467"/>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8DA"/>
    <w:rsid w:val="00644AF1"/>
    <w:rsid w:val="00644F4C"/>
    <w:rsid w:val="0064559B"/>
    <w:rsid w:val="006455D1"/>
    <w:rsid w:val="00646496"/>
    <w:rsid w:val="0064651B"/>
    <w:rsid w:val="006473F5"/>
    <w:rsid w:val="00647586"/>
    <w:rsid w:val="006477FF"/>
    <w:rsid w:val="0065024B"/>
    <w:rsid w:val="00650713"/>
    <w:rsid w:val="00650BA1"/>
    <w:rsid w:val="00650CFB"/>
    <w:rsid w:val="00650FF7"/>
    <w:rsid w:val="00651182"/>
    <w:rsid w:val="006512BF"/>
    <w:rsid w:val="006515A2"/>
    <w:rsid w:val="006516FD"/>
    <w:rsid w:val="00651799"/>
    <w:rsid w:val="00651A7C"/>
    <w:rsid w:val="0065211E"/>
    <w:rsid w:val="0065218A"/>
    <w:rsid w:val="00652480"/>
    <w:rsid w:val="006528A8"/>
    <w:rsid w:val="00652AA5"/>
    <w:rsid w:val="00652B9F"/>
    <w:rsid w:val="00652BA4"/>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57937"/>
    <w:rsid w:val="0066085B"/>
    <w:rsid w:val="00661227"/>
    <w:rsid w:val="006612D6"/>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0DA"/>
    <w:rsid w:val="00667691"/>
    <w:rsid w:val="00667D87"/>
    <w:rsid w:val="00667F8A"/>
    <w:rsid w:val="0067100F"/>
    <w:rsid w:val="00671463"/>
    <w:rsid w:val="00671919"/>
    <w:rsid w:val="00671A27"/>
    <w:rsid w:val="0067275D"/>
    <w:rsid w:val="006728DC"/>
    <w:rsid w:val="00672C53"/>
    <w:rsid w:val="00672D88"/>
    <w:rsid w:val="00672F55"/>
    <w:rsid w:val="006739AD"/>
    <w:rsid w:val="00673E46"/>
    <w:rsid w:val="0067499A"/>
    <w:rsid w:val="00674E6F"/>
    <w:rsid w:val="00675301"/>
    <w:rsid w:val="0067582A"/>
    <w:rsid w:val="006763E4"/>
    <w:rsid w:val="006764AB"/>
    <w:rsid w:val="006766B7"/>
    <w:rsid w:val="00676982"/>
    <w:rsid w:val="00676D7B"/>
    <w:rsid w:val="00676E39"/>
    <w:rsid w:val="00677193"/>
    <w:rsid w:val="00680DFB"/>
    <w:rsid w:val="006812C4"/>
    <w:rsid w:val="00681379"/>
    <w:rsid w:val="0068184D"/>
    <w:rsid w:val="00681916"/>
    <w:rsid w:val="00681C0E"/>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1D0"/>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C42"/>
    <w:rsid w:val="006B3DCA"/>
    <w:rsid w:val="006B452B"/>
    <w:rsid w:val="006B51B9"/>
    <w:rsid w:val="006B53B0"/>
    <w:rsid w:val="006B54E8"/>
    <w:rsid w:val="006B658D"/>
    <w:rsid w:val="006B65A7"/>
    <w:rsid w:val="006B6989"/>
    <w:rsid w:val="006B727D"/>
    <w:rsid w:val="006B73BC"/>
    <w:rsid w:val="006B7A80"/>
    <w:rsid w:val="006B7B98"/>
    <w:rsid w:val="006B7BAB"/>
    <w:rsid w:val="006B7BCD"/>
    <w:rsid w:val="006C0138"/>
    <w:rsid w:val="006C10DC"/>
    <w:rsid w:val="006C15BB"/>
    <w:rsid w:val="006C16C8"/>
    <w:rsid w:val="006C1A4B"/>
    <w:rsid w:val="006C1B17"/>
    <w:rsid w:val="006C1B58"/>
    <w:rsid w:val="006C1CFB"/>
    <w:rsid w:val="006C1D1A"/>
    <w:rsid w:val="006C1F79"/>
    <w:rsid w:val="006C2329"/>
    <w:rsid w:val="006C25D3"/>
    <w:rsid w:val="006C36D0"/>
    <w:rsid w:val="006C384C"/>
    <w:rsid w:val="006C4091"/>
    <w:rsid w:val="006C4211"/>
    <w:rsid w:val="006C430C"/>
    <w:rsid w:val="006C4680"/>
    <w:rsid w:val="006C48C8"/>
    <w:rsid w:val="006C4A8E"/>
    <w:rsid w:val="006C588E"/>
    <w:rsid w:val="006C5E39"/>
    <w:rsid w:val="006C63A6"/>
    <w:rsid w:val="006C6622"/>
    <w:rsid w:val="006C688D"/>
    <w:rsid w:val="006C6ABD"/>
    <w:rsid w:val="006C7816"/>
    <w:rsid w:val="006C796C"/>
    <w:rsid w:val="006C7B68"/>
    <w:rsid w:val="006D00B2"/>
    <w:rsid w:val="006D12E6"/>
    <w:rsid w:val="006D2415"/>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F7"/>
    <w:rsid w:val="006E0714"/>
    <w:rsid w:val="006E09E7"/>
    <w:rsid w:val="006E0C38"/>
    <w:rsid w:val="006E0F08"/>
    <w:rsid w:val="006E1033"/>
    <w:rsid w:val="006E13D3"/>
    <w:rsid w:val="006E175F"/>
    <w:rsid w:val="006E1AD4"/>
    <w:rsid w:val="006E1E00"/>
    <w:rsid w:val="006E21FB"/>
    <w:rsid w:val="006E2296"/>
    <w:rsid w:val="006E2341"/>
    <w:rsid w:val="006E26C0"/>
    <w:rsid w:val="006E2D70"/>
    <w:rsid w:val="006E2E28"/>
    <w:rsid w:val="006E2E90"/>
    <w:rsid w:val="006E30A5"/>
    <w:rsid w:val="006E3175"/>
    <w:rsid w:val="006E34C2"/>
    <w:rsid w:val="006E4CC8"/>
    <w:rsid w:val="006E56C0"/>
    <w:rsid w:val="006E56C3"/>
    <w:rsid w:val="006E59DE"/>
    <w:rsid w:val="006E5BF6"/>
    <w:rsid w:val="006E6038"/>
    <w:rsid w:val="006E6066"/>
    <w:rsid w:val="006E63D3"/>
    <w:rsid w:val="006E6E9F"/>
    <w:rsid w:val="006E7044"/>
    <w:rsid w:val="006E7D4F"/>
    <w:rsid w:val="006E7F01"/>
    <w:rsid w:val="006F0235"/>
    <w:rsid w:val="006F137A"/>
    <w:rsid w:val="006F1DBF"/>
    <w:rsid w:val="006F1E72"/>
    <w:rsid w:val="006F21DC"/>
    <w:rsid w:val="006F2944"/>
    <w:rsid w:val="006F2C29"/>
    <w:rsid w:val="006F390D"/>
    <w:rsid w:val="006F4378"/>
    <w:rsid w:val="006F5043"/>
    <w:rsid w:val="006F5634"/>
    <w:rsid w:val="006F6047"/>
    <w:rsid w:val="006F618C"/>
    <w:rsid w:val="006F62AA"/>
    <w:rsid w:val="006F6CEC"/>
    <w:rsid w:val="007006CE"/>
    <w:rsid w:val="00701328"/>
    <w:rsid w:val="00701333"/>
    <w:rsid w:val="00701893"/>
    <w:rsid w:val="007018A8"/>
    <w:rsid w:val="00701D34"/>
    <w:rsid w:val="00701F9E"/>
    <w:rsid w:val="007027A3"/>
    <w:rsid w:val="00702DDE"/>
    <w:rsid w:val="00702FAD"/>
    <w:rsid w:val="0070316E"/>
    <w:rsid w:val="0070332F"/>
    <w:rsid w:val="00703BBD"/>
    <w:rsid w:val="00703E64"/>
    <w:rsid w:val="0070456A"/>
    <w:rsid w:val="0070458B"/>
    <w:rsid w:val="0070462E"/>
    <w:rsid w:val="0070476F"/>
    <w:rsid w:val="007047BA"/>
    <w:rsid w:val="0070485F"/>
    <w:rsid w:val="007048C6"/>
    <w:rsid w:val="00704C57"/>
    <w:rsid w:val="007053FA"/>
    <w:rsid w:val="007055C3"/>
    <w:rsid w:val="007055CB"/>
    <w:rsid w:val="00705DBE"/>
    <w:rsid w:val="00705ECB"/>
    <w:rsid w:val="00705EF0"/>
    <w:rsid w:val="00705F98"/>
    <w:rsid w:val="00706176"/>
    <w:rsid w:val="00706381"/>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29C"/>
    <w:rsid w:val="00722575"/>
    <w:rsid w:val="007229EF"/>
    <w:rsid w:val="00722D3C"/>
    <w:rsid w:val="00722EAF"/>
    <w:rsid w:val="007230BC"/>
    <w:rsid w:val="007242BC"/>
    <w:rsid w:val="00724AEC"/>
    <w:rsid w:val="00725054"/>
    <w:rsid w:val="00725208"/>
    <w:rsid w:val="0072526D"/>
    <w:rsid w:val="007253B0"/>
    <w:rsid w:val="007253DA"/>
    <w:rsid w:val="00725534"/>
    <w:rsid w:val="00726052"/>
    <w:rsid w:val="00726243"/>
    <w:rsid w:val="0072677B"/>
    <w:rsid w:val="007267EC"/>
    <w:rsid w:val="00726B1A"/>
    <w:rsid w:val="00726F9B"/>
    <w:rsid w:val="00727D93"/>
    <w:rsid w:val="00730505"/>
    <w:rsid w:val="007306B1"/>
    <w:rsid w:val="00730B5B"/>
    <w:rsid w:val="00730FBC"/>
    <w:rsid w:val="00732B99"/>
    <w:rsid w:val="00732D60"/>
    <w:rsid w:val="0073300B"/>
    <w:rsid w:val="00733045"/>
    <w:rsid w:val="0073305F"/>
    <w:rsid w:val="007331A6"/>
    <w:rsid w:val="00733351"/>
    <w:rsid w:val="0073373B"/>
    <w:rsid w:val="0073387C"/>
    <w:rsid w:val="00733991"/>
    <w:rsid w:val="007344B9"/>
    <w:rsid w:val="007345D0"/>
    <w:rsid w:val="007355AB"/>
    <w:rsid w:val="00735BB4"/>
    <w:rsid w:val="007363CF"/>
    <w:rsid w:val="00736524"/>
    <w:rsid w:val="0073690B"/>
    <w:rsid w:val="00736ABB"/>
    <w:rsid w:val="00736DDE"/>
    <w:rsid w:val="00737AEA"/>
    <w:rsid w:val="007407DC"/>
    <w:rsid w:val="00741CCA"/>
    <w:rsid w:val="007423AC"/>
    <w:rsid w:val="007424F5"/>
    <w:rsid w:val="00742894"/>
    <w:rsid w:val="00742908"/>
    <w:rsid w:val="00742C86"/>
    <w:rsid w:val="00742CB9"/>
    <w:rsid w:val="007432E6"/>
    <w:rsid w:val="007439A0"/>
    <w:rsid w:val="0074497A"/>
    <w:rsid w:val="00744BB3"/>
    <w:rsid w:val="00744D87"/>
    <w:rsid w:val="00744EFA"/>
    <w:rsid w:val="00745233"/>
    <w:rsid w:val="0074541B"/>
    <w:rsid w:val="0074584E"/>
    <w:rsid w:val="007458D8"/>
    <w:rsid w:val="007464AA"/>
    <w:rsid w:val="007465C3"/>
    <w:rsid w:val="00746FDC"/>
    <w:rsid w:val="00747298"/>
    <w:rsid w:val="0074732E"/>
    <w:rsid w:val="00747B2E"/>
    <w:rsid w:val="00747BF7"/>
    <w:rsid w:val="00747EAE"/>
    <w:rsid w:val="007501AE"/>
    <w:rsid w:val="0075090B"/>
    <w:rsid w:val="00750BBF"/>
    <w:rsid w:val="00751426"/>
    <w:rsid w:val="0075168C"/>
    <w:rsid w:val="0075181C"/>
    <w:rsid w:val="00751ED9"/>
    <w:rsid w:val="00752187"/>
    <w:rsid w:val="00752398"/>
    <w:rsid w:val="0075251F"/>
    <w:rsid w:val="0075273C"/>
    <w:rsid w:val="00752C62"/>
    <w:rsid w:val="00752E93"/>
    <w:rsid w:val="00752ED4"/>
    <w:rsid w:val="00752FF3"/>
    <w:rsid w:val="007534BA"/>
    <w:rsid w:val="00753EF1"/>
    <w:rsid w:val="00754184"/>
    <w:rsid w:val="007551CD"/>
    <w:rsid w:val="00755279"/>
    <w:rsid w:val="00755A9C"/>
    <w:rsid w:val="00755BDA"/>
    <w:rsid w:val="00755D07"/>
    <w:rsid w:val="00755D94"/>
    <w:rsid w:val="007569C1"/>
    <w:rsid w:val="00756E96"/>
    <w:rsid w:val="00756F10"/>
    <w:rsid w:val="00757946"/>
    <w:rsid w:val="00757B69"/>
    <w:rsid w:val="00757D11"/>
    <w:rsid w:val="00760074"/>
    <w:rsid w:val="007613D3"/>
    <w:rsid w:val="0076170E"/>
    <w:rsid w:val="00762ABD"/>
    <w:rsid w:val="00762B91"/>
    <w:rsid w:val="00762C2C"/>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1FC6"/>
    <w:rsid w:val="00772022"/>
    <w:rsid w:val="007723DF"/>
    <w:rsid w:val="007727F9"/>
    <w:rsid w:val="00772BD2"/>
    <w:rsid w:val="00772EEB"/>
    <w:rsid w:val="00773B10"/>
    <w:rsid w:val="00773DEB"/>
    <w:rsid w:val="00774B7C"/>
    <w:rsid w:val="00774C8B"/>
    <w:rsid w:val="00774E8D"/>
    <w:rsid w:val="0077503E"/>
    <w:rsid w:val="007752F8"/>
    <w:rsid w:val="00775714"/>
    <w:rsid w:val="00775EE1"/>
    <w:rsid w:val="007761B3"/>
    <w:rsid w:val="0077650B"/>
    <w:rsid w:val="0077671B"/>
    <w:rsid w:val="00776BCE"/>
    <w:rsid w:val="0078020C"/>
    <w:rsid w:val="00780610"/>
    <w:rsid w:val="00780B29"/>
    <w:rsid w:val="00780B48"/>
    <w:rsid w:val="0078128B"/>
    <w:rsid w:val="0078148D"/>
    <w:rsid w:val="007815AD"/>
    <w:rsid w:val="00781843"/>
    <w:rsid w:val="0078215F"/>
    <w:rsid w:val="00782360"/>
    <w:rsid w:val="0078285A"/>
    <w:rsid w:val="00783616"/>
    <w:rsid w:val="00784D55"/>
    <w:rsid w:val="00784E80"/>
    <w:rsid w:val="0078540C"/>
    <w:rsid w:val="0078589F"/>
    <w:rsid w:val="00785A3E"/>
    <w:rsid w:val="00785A85"/>
    <w:rsid w:val="00785BDE"/>
    <w:rsid w:val="00786130"/>
    <w:rsid w:val="007866BD"/>
    <w:rsid w:val="00786813"/>
    <w:rsid w:val="007868FA"/>
    <w:rsid w:val="00786AA4"/>
    <w:rsid w:val="00787007"/>
    <w:rsid w:val="00787035"/>
    <w:rsid w:val="007871FD"/>
    <w:rsid w:val="00787DF8"/>
    <w:rsid w:val="00787F6B"/>
    <w:rsid w:val="0079003E"/>
    <w:rsid w:val="007903FA"/>
    <w:rsid w:val="00790A96"/>
    <w:rsid w:val="007916EF"/>
    <w:rsid w:val="007916FE"/>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DFF"/>
    <w:rsid w:val="007A16EA"/>
    <w:rsid w:val="007A25FC"/>
    <w:rsid w:val="007A261A"/>
    <w:rsid w:val="007A26F2"/>
    <w:rsid w:val="007A2A54"/>
    <w:rsid w:val="007A2ECC"/>
    <w:rsid w:val="007A2F8B"/>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3DF8"/>
    <w:rsid w:val="007B454B"/>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102"/>
    <w:rsid w:val="007B7592"/>
    <w:rsid w:val="007C0977"/>
    <w:rsid w:val="007C0EB3"/>
    <w:rsid w:val="007C0F50"/>
    <w:rsid w:val="007C0F9E"/>
    <w:rsid w:val="007C0FF9"/>
    <w:rsid w:val="007C1463"/>
    <w:rsid w:val="007C17EF"/>
    <w:rsid w:val="007C20CF"/>
    <w:rsid w:val="007C20EF"/>
    <w:rsid w:val="007C27C1"/>
    <w:rsid w:val="007C2896"/>
    <w:rsid w:val="007C2B3E"/>
    <w:rsid w:val="007C2EDF"/>
    <w:rsid w:val="007C38BF"/>
    <w:rsid w:val="007C3BCC"/>
    <w:rsid w:val="007C4056"/>
    <w:rsid w:val="007C45A6"/>
    <w:rsid w:val="007C4792"/>
    <w:rsid w:val="007C4C9E"/>
    <w:rsid w:val="007C539D"/>
    <w:rsid w:val="007C555E"/>
    <w:rsid w:val="007C6320"/>
    <w:rsid w:val="007C6450"/>
    <w:rsid w:val="007C65AB"/>
    <w:rsid w:val="007C6C06"/>
    <w:rsid w:val="007C6D80"/>
    <w:rsid w:val="007C7935"/>
    <w:rsid w:val="007C7EF5"/>
    <w:rsid w:val="007C7FEF"/>
    <w:rsid w:val="007D0230"/>
    <w:rsid w:val="007D05CD"/>
    <w:rsid w:val="007D06F0"/>
    <w:rsid w:val="007D0813"/>
    <w:rsid w:val="007D0B5D"/>
    <w:rsid w:val="007D0CE2"/>
    <w:rsid w:val="007D10C1"/>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05"/>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2BAA"/>
    <w:rsid w:val="007E31C1"/>
    <w:rsid w:val="007E34AA"/>
    <w:rsid w:val="007E366E"/>
    <w:rsid w:val="007E3FE6"/>
    <w:rsid w:val="007E44D6"/>
    <w:rsid w:val="007E45A9"/>
    <w:rsid w:val="007E45AD"/>
    <w:rsid w:val="007E460A"/>
    <w:rsid w:val="007E4EB8"/>
    <w:rsid w:val="007E4F5E"/>
    <w:rsid w:val="007E5469"/>
    <w:rsid w:val="007E5B4A"/>
    <w:rsid w:val="007E5F4B"/>
    <w:rsid w:val="007E608B"/>
    <w:rsid w:val="007E78D9"/>
    <w:rsid w:val="007F08F9"/>
    <w:rsid w:val="007F12C4"/>
    <w:rsid w:val="007F14D7"/>
    <w:rsid w:val="007F1929"/>
    <w:rsid w:val="007F220A"/>
    <w:rsid w:val="007F3166"/>
    <w:rsid w:val="007F3549"/>
    <w:rsid w:val="007F367E"/>
    <w:rsid w:val="007F38D8"/>
    <w:rsid w:val="007F3B1F"/>
    <w:rsid w:val="007F46B5"/>
    <w:rsid w:val="007F4AF2"/>
    <w:rsid w:val="007F4D0E"/>
    <w:rsid w:val="007F4D67"/>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4A7"/>
    <w:rsid w:val="0080157B"/>
    <w:rsid w:val="00801AE1"/>
    <w:rsid w:val="00802345"/>
    <w:rsid w:val="0080256E"/>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2D5"/>
    <w:rsid w:val="00806619"/>
    <w:rsid w:val="008068E8"/>
    <w:rsid w:val="00806C4B"/>
    <w:rsid w:val="00806CAF"/>
    <w:rsid w:val="008079A6"/>
    <w:rsid w:val="008104EA"/>
    <w:rsid w:val="00810537"/>
    <w:rsid w:val="00810A1E"/>
    <w:rsid w:val="00811A9C"/>
    <w:rsid w:val="00811ACB"/>
    <w:rsid w:val="00811E02"/>
    <w:rsid w:val="00812140"/>
    <w:rsid w:val="00812736"/>
    <w:rsid w:val="008136DD"/>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1E21"/>
    <w:rsid w:val="008229C3"/>
    <w:rsid w:val="00822A08"/>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269E"/>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1DB"/>
    <w:rsid w:val="0084039B"/>
    <w:rsid w:val="00840446"/>
    <w:rsid w:val="008406A4"/>
    <w:rsid w:val="008409D0"/>
    <w:rsid w:val="00840CDF"/>
    <w:rsid w:val="00840FFE"/>
    <w:rsid w:val="008413D7"/>
    <w:rsid w:val="008414A0"/>
    <w:rsid w:val="00841610"/>
    <w:rsid w:val="00841952"/>
    <w:rsid w:val="008419DF"/>
    <w:rsid w:val="00841B5C"/>
    <w:rsid w:val="00841F72"/>
    <w:rsid w:val="008425F0"/>
    <w:rsid w:val="0084287E"/>
    <w:rsid w:val="008434CC"/>
    <w:rsid w:val="00843ACF"/>
    <w:rsid w:val="008443E3"/>
    <w:rsid w:val="00844706"/>
    <w:rsid w:val="0084518A"/>
    <w:rsid w:val="00845591"/>
    <w:rsid w:val="00845887"/>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641"/>
    <w:rsid w:val="00860B5B"/>
    <w:rsid w:val="00860E2B"/>
    <w:rsid w:val="008610EA"/>
    <w:rsid w:val="0086130F"/>
    <w:rsid w:val="00861758"/>
    <w:rsid w:val="00861943"/>
    <w:rsid w:val="008619CD"/>
    <w:rsid w:val="00861F2F"/>
    <w:rsid w:val="008620CE"/>
    <w:rsid w:val="00862147"/>
    <w:rsid w:val="00862E8A"/>
    <w:rsid w:val="008640C6"/>
    <w:rsid w:val="00864C20"/>
    <w:rsid w:val="00864FAC"/>
    <w:rsid w:val="0086506A"/>
    <w:rsid w:val="00865F2C"/>
    <w:rsid w:val="00866333"/>
    <w:rsid w:val="00866621"/>
    <w:rsid w:val="00866954"/>
    <w:rsid w:val="00866E4F"/>
    <w:rsid w:val="00866E62"/>
    <w:rsid w:val="00866F79"/>
    <w:rsid w:val="0086779A"/>
    <w:rsid w:val="00867928"/>
    <w:rsid w:val="00867ACE"/>
    <w:rsid w:val="00867D71"/>
    <w:rsid w:val="00867F70"/>
    <w:rsid w:val="008703C1"/>
    <w:rsid w:val="0087060F"/>
    <w:rsid w:val="00870CAF"/>
    <w:rsid w:val="00871C08"/>
    <w:rsid w:val="008721A5"/>
    <w:rsid w:val="0087275D"/>
    <w:rsid w:val="008728C7"/>
    <w:rsid w:val="00872A0F"/>
    <w:rsid w:val="00872D3C"/>
    <w:rsid w:val="0087307D"/>
    <w:rsid w:val="0087328D"/>
    <w:rsid w:val="00873ACE"/>
    <w:rsid w:val="00874077"/>
    <w:rsid w:val="008742BB"/>
    <w:rsid w:val="00874855"/>
    <w:rsid w:val="008749CA"/>
    <w:rsid w:val="00875087"/>
    <w:rsid w:val="0087526D"/>
    <w:rsid w:val="00875E87"/>
    <w:rsid w:val="00875EEC"/>
    <w:rsid w:val="00876111"/>
    <w:rsid w:val="008768FB"/>
    <w:rsid w:val="00876B5C"/>
    <w:rsid w:val="008771D9"/>
    <w:rsid w:val="008777E5"/>
    <w:rsid w:val="00877F7B"/>
    <w:rsid w:val="00880485"/>
    <w:rsid w:val="00880A0A"/>
    <w:rsid w:val="00880EB5"/>
    <w:rsid w:val="0088128A"/>
    <w:rsid w:val="00881441"/>
    <w:rsid w:val="008814D3"/>
    <w:rsid w:val="00881FDE"/>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B2"/>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8DA"/>
    <w:rsid w:val="00897A77"/>
    <w:rsid w:val="008A0943"/>
    <w:rsid w:val="008A122D"/>
    <w:rsid w:val="008A158F"/>
    <w:rsid w:val="008A241E"/>
    <w:rsid w:val="008A29E7"/>
    <w:rsid w:val="008A2D5D"/>
    <w:rsid w:val="008A342C"/>
    <w:rsid w:val="008A354F"/>
    <w:rsid w:val="008A3796"/>
    <w:rsid w:val="008A38E9"/>
    <w:rsid w:val="008A3FD2"/>
    <w:rsid w:val="008A40BC"/>
    <w:rsid w:val="008A516D"/>
    <w:rsid w:val="008A554A"/>
    <w:rsid w:val="008A574A"/>
    <w:rsid w:val="008A57B3"/>
    <w:rsid w:val="008A601C"/>
    <w:rsid w:val="008A6C5C"/>
    <w:rsid w:val="008B0A23"/>
    <w:rsid w:val="008B1E20"/>
    <w:rsid w:val="008B1ED0"/>
    <w:rsid w:val="008B24CA"/>
    <w:rsid w:val="008B251A"/>
    <w:rsid w:val="008B2E9D"/>
    <w:rsid w:val="008B3190"/>
    <w:rsid w:val="008B3894"/>
    <w:rsid w:val="008B3C06"/>
    <w:rsid w:val="008B444D"/>
    <w:rsid w:val="008B469B"/>
    <w:rsid w:val="008B4922"/>
    <w:rsid w:val="008B511F"/>
    <w:rsid w:val="008B630B"/>
    <w:rsid w:val="008B6407"/>
    <w:rsid w:val="008B68FB"/>
    <w:rsid w:val="008B69F3"/>
    <w:rsid w:val="008B6D0E"/>
    <w:rsid w:val="008B6DE5"/>
    <w:rsid w:val="008B730D"/>
    <w:rsid w:val="008B7C73"/>
    <w:rsid w:val="008C0A64"/>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33E"/>
    <w:rsid w:val="008D0816"/>
    <w:rsid w:val="008D0865"/>
    <w:rsid w:val="008D0928"/>
    <w:rsid w:val="008D0D57"/>
    <w:rsid w:val="008D13EC"/>
    <w:rsid w:val="008D1853"/>
    <w:rsid w:val="008D23EE"/>
    <w:rsid w:val="008D36F6"/>
    <w:rsid w:val="008D40E6"/>
    <w:rsid w:val="008D41DC"/>
    <w:rsid w:val="008D4224"/>
    <w:rsid w:val="008D47D9"/>
    <w:rsid w:val="008D4923"/>
    <w:rsid w:val="008D4C6E"/>
    <w:rsid w:val="008D501E"/>
    <w:rsid w:val="008D54A8"/>
    <w:rsid w:val="008D55B2"/>
    <w:rsid w:val="008D5827"/>
    <w:rsid w:val="008D63C7"/>
    <w:rsid w:val="008D66BA"/>
    <w:rsid w:val="008D7FA3"/>
    <w:rsid w:val="008D7FFB"/>
    <w:rsid w:val="008E00D2"/>
    <w:rsid w:val="008E0105"/>
    <w:rsid w:val="008E02E0"/>
    <w:rsid w:val="008E0785"/>
    <w:rsid w:val="008E0AB5"/>
    <w:rsid w:val="008E1A58"/>
    <w:rsid w:val="008E2C86"/>
    <w:rsid w:val="008E2EF9"/>
    <w:rsid w:val="008E3107"/>
    <w:rsid w:val="008E397F"/>
    <w:rsid w:val="008E3F7D"/>
    <w:rsid w:val="008E4379"/>
    <w:rsid w:val="008E46EB"/>
    <w:rsid w:val="008E4772"/>
    <w:rsid w:val="008E486D"/>
    <w:rsid w:val="008E4D5A"/>
    <w:rsid w:val="008E6914"/>
    <w:rsid w:val="008E72E5"/>
    <w:rsid w:val="008E7572"/>
    <w:rsid w:val="008F0092"/>
    <w:rsid w:val="008F03B1"/>
    <w:rsid w:val="008F116C"/>
    <w:rsid w:val="008F146E"/>
    <w:rsid w:val="008F154E"/>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6EE2"/>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DB0"/>
    <w:rsid w:val="00903F0D"/>
    <w:rsid w:val="009044FD"/>
    <w:rsid w:val="00905370"/>
    <w:rsid w:val="009056F7"/>
    <w:rsid w:val="00906227"/>
    <w:rsid w:val="0090658A"/>
    <w:rsid w:val="00906DAF"/>
    <w:rsid w:val="00907F58"/>
    <w:rsid w:val="009109FD"/>
    <w:rsid w:val="00910A71"/>
    <w:rsid w:val="00910AFF"/>
    <w:rsid w:val="00910D9B"/>
    <w:rsid w:val="0091135F"/>
    <w:rsid w:val="0091147C"/>
    <w:rsid w:val="009118BC"/>
    <w:rsid w:val="00911BC7"/>
    <w:rsid w:val="0091364E"/>
    <w:rsid w:val="00913C50"/>
    <w:rsid w:val="00913D4A"/>
    <w:rsid w:val="00913F1D"/>
    <w:rsid w:val="009146F1"/>
    <w:rsid w:val="00914B45"/>
    <w:rsid w:val="00914D24"/>
    <w:rsid w:val="009155A5"/>
    <w:rsid w:val="00915732"/>
    <w:rsid w:val="00916206"/>
    <w:rsid w:val="0091663F"/>
    <w:rsid w:val="00920520"/>
    <w:rsid w:val="009205D3"/>
    <w:rsid w:val="00920626"/>
    <w:rsid w:val="00920642"/>
    <w:rsid w:val="00920AC5"/>
    <w:rsid w:val="00920ECD"/>
    <w:rsid w:val="0092158F"/>
    <w:rsid w:val="009219AA"/>
    <w:rsid w:val="009220DF"/>
    <w:rsid w:val="009226D8"/>
    <w:rsid w:val="00922834"/>
    <w:rsid w:val="00923143"/>
    <w:rsid w:val="009234BB"/>
    <w:rsid w:val="00923AEA"/>
    <w:rsid w:val="00923BB2"/>
    <w:rsid w:val="00923BB9"/>
    <w:rsid w:val="009245A7"/>
    <w:rsid w:val="0092488B"/>
    <w:rsid w:val="00924C14"/>
    <w:rsid w:val="00924E05"/>
    <w:rsid w:val="009255FA"/>
    <w:rsid w:val="00925631"/>
    <w:rsid w:val="00925706"/>
    <w:rsid w:val="0092590E"/>
    <w:rsid w:val="00925D6D"/>
    <w:rsid w:val="00925DF6"/>
    <w:rsid w:val="00925E95"/>
    <w:rsid w:val="00926161"/>
    <w:rsid w:val="00926189"/>
    <w:rsid w:val="009264F0"/>
    <w:rsid w:val="00926586"/>
    <w:rsid w:val="00926ED5"/>
    <w:rsid w:val="009272E3"/>
    <w:rsid w:val="0092775D"/>
    <w:rsid w:val="0092778C"/>
    <w:rsid w:val="0093067B"/>
    <w:rsid w:val="00930702"/>
    <w:rsid w:val="00930E3B"/>
    <w:rsid w:val="00931081"/>
    <w:rsid w:val="00931567"/>
    <w:rsid w:val="00931A13"/>
    <w:rsid w:val="00932095"/>
    <w:rsid w:val="0093242F"/>
    <w:rsid w:val="009325F9"/>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2E6"/>
    <w:rsid w:val="0094239C"/>
    <w:rsid w:val="009425BF"/>
    <w:rsid w:val="009427DA"/>
    <w:rsid w:val="00942828"/>
    <w:rsid w:val="00942A3E"/>
    <w:rsid w:val="00942ADB"/>
    <w:rsid w:val="00942B88"/>
    <w:rsid w:val="00942ED3"/>
    <w:rsid w:val="009431BB"/>
    <w:rsid w:val="0094375E"/>
    <w:rsid w:val="00943B42"/>
    <w:rsid w:val="00943D57"/>
    <w:rsid w:val="00943DD6"/>
    <w:rsid w:val="00944319"/>
    <w:rsid w:val="00944ED2"/>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7ED"/>
    <w:rsid w:val="00951C52"/>
    <w:rsid w:val="009528CB"/>
    <w:rsid w:val="00952F10"/>
    <w:rsid w:val="0095372E"/>
    <w:rsid w:val="009538A0"/>
    <w:rsid w:val="00953F1F"/>
    <w:rsid w:val="00953F29"/>
    <w:rsid w:val="00953F4C"/>
    <w:rsid w:val="0095451E"/>
    <w:rsid w:val="00954A4D"/>
    <w:rsid w:val="00954D58"/>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6AA"/>
    <w:rsid w:val="0096472A"/>
    <w:rsid w:val="00964817"/>
    <w:rsid w:val="009650B4"/>
    <w:rsid w:val="0096549D"/>
    <w:rsid w:val="009656C2"/>
    <w:rsid w:val="00965C0F"/>
    <w:rsid w:val="00967401"/>
    <w:rsid w:val="00967632"/>
    <w:rsid w:val="009701A2"/>
    <w:rsid w:val="00970809"/>
    <w:rsid w:val="009711F5"/>
    <w:rsid w:val="009717EF"/>
    <w:rsid w:val="0097180E"/>
    <w:rsid w:val="00971E62"/>
    <w:rsid w:val="009720A8"/>
    <w:rsid w:val="0097216E"/>
    <w:rsid w:val="00972289"/>
    <w:rsid w:val="009729A5"/>
    <w:rsid w:val="009729E7"/>
    <w:rsid w:val="00972A06"/>
    <w:rsid w:val="00972A82"/>
    <w:rsid w:val="00973462"/>
    <w:rsid w:val="009735A6"/>
    <w:rsid w:val="0097386C"/>
    <w:rsid w:val="00973A54"/>
    <w:rsid w:val="00974365"/>
    <w:rsid w:val="009745CE"/>
    <w:rsid w:val="0097473D"/>
    <w:rsid w:val="009748AA"/>
    <w:rsid w:val="0097522E"/>
    <w:rsid w:val="00975666"/>
    <w:rsid w:val="009763FB"/>
    <w:rsid w:val="00977159"/>
    <w:rsid w:val="00977A6C"/>
    <w:rsid w:val="00977C4A"/>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1F9"/>
    <w:rsid w:val="00990417"/>
    <w:rsid w:val="00990C04"/>
    <w:rsid w:val="00990DEE"/>
    <w:rsid w:val="00991092"/>
    <w:rsid w:val="00991775"/>
    <w:rsid w:val="009922A8"/>
    <w:rsid w:val="00992929"/>
    <w:rsid w:val="00992F40"/>
    <w:rsid w:val="00993347"/>
    <w:rsid w:val="00993573"/>
    <w:rsid w:val="009939A8"/>
    <w:rsid w:val="00993BEA"/>
    <w:rsid w:val="00993C9F"/>
    <w:rsid w:val="00994A2F"/>
    <w:rsid w:val="00994B86"/>
    <w:rsid w:val="00994BFB"/>
    <w:rsid w:val="0099588B"/>
    <w:rsid w:val="00995B37"/>
    <w:rsid w:val="00995B3E"/>
    <w:rsid w:val="00995DA4"/>
    <w:rsid w:val="00995F6E"/>
    <w:rsid w:val="00996C43"/>
    <w:rsid w:val="00996E9C"/>
    <w:rsid w:val="0099724A"/>
    <w:rsid w:val="00997496"/>
    <w:rsid w:val="00997B5C"/>
    <w:rsid w:val="009A1ED0"/>
    <w:rsid w:val="009A220B"/>
    <w:rsid w:val="009A2B27"/>
    <w:rsid w:val="009A2D5F"/>
    <w:rsid w:val="009A2FB8"/>
    <w:rsid w:val="009A33D2"/>
    <w:rsid w:val="009A37B3"/>
    <w:rsid w:val="009A3B6E"/>
    <w:rsid w:val="009A3B8A"/>
    <w:rsid w:val="009A4008"/>
    <w:rsid w:val="009A40F9"/>
    <w:rsid w:val="009A413C"/>
    <w:rsid w:val="009A42BD"/>
    <w:rsid w:val="009A45DA"/>
    <w:rsid w:val="009A534D"/>
    <w:rsid w:val="009A5AB0"/>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54A"/>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822"/>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7A"/>
    <w:rsid w:val="009D12A9"/>
    <w:rsid w:val="009D1478"/>
    <w:rsid w:val="009D1785"/>
    <w:rsid w:val="009D185A"/>
    <w:rsid w:val="009D1EAC"/>
    <w:rsid w:val="009D256D"/>
    <w:rsid w:val="009D2650"/>
    <w:rsid w:val="009D2654"/>
    <w:rsid w:val="009D2E51"/>
    <w:rsid w:val="009D30D7"/>
    <w:rsid w:val="009D33E5"/>
    <w:rsid w:val="009D36FD"/>
    <w:rsid w:val="009D3A89"/>
    <w:rsid w:val="009D3C15"/>
    <w:rsid w:val="009D446B"/>
    <w:rsid w:val="009D4634"/>
    <w:rsid w:val="009D4831"/>
    <w:rsid w:val="009D4930"/>
    <w:rsid w:val="009D5485"/>
    <w:rsid w:val="009D5508"/>
    <w:rsid w:val="009D58DF"/>
    <w:rsid w:val="009D5E1B"/>
    <w:rsid w:val="009D6196"/>
    <w:rsid w:val="009D6249"/>
    <w:rsid w:val="009D6532"/>
    <w:rsid w:val="009D65A9"/>
    <w:rsid w:val="009D67F8"/>
    <w:rsid w:val="009D6BAD"/>
    <w:rsid w:val="009D6ECB"/>
    <w:rsid w:val="009D7BDD"/>
    <w:rsid w:val="009D7BF1"/>
    <w:rsid w:val="009E0A4D"/>
    <w:rsid w:val="009E0C56"/>
    <w:rsid w:val="009E12D6"/>
    <w:rsid w:val="009E16EE"/>
    <w:rsid w:val="009E1DE1"/>
    <w:rsid w:val="009E234B"/>
    <w:rsid w:val="009E2CA0"/>
    <w:rsid w:val="009E2CB3"/>
    <w:rsid w:val="009E34AE"/>
    <w:rsid w:val="009E365E"/>
    <w:rsid w:val="009E3BB5"/>
    <w:rsid w:val="009E45C6"/>
    <w:rsid w:val="009E4743"/>
    <w:rsid w:val="009E49A5"/>
    <w:rsid w:val="009E49D8"/>
    <w:rsid w:val="009E4A9A"/>
    <w:rsid w:val="009E4F10"/>
    <w:rsid w:val="009E59CA"/>
    <w:rsid w:val="009E5A83"/>
    <w:rsid w:val="009E5B35"/>
    <w:rsid w:val="009E5B6E"/>
    <w:rsid w:val="009E617C"/>
    <w:rsid w:val="009E660E"/>
    <w:rsid w:val="009E6677"/>
    <w:rsid w:val="009E6B5D"/>
    <w:rsid w:val="009E6FFB"/>
    <w:rsid w:val="009E70B6"/>
    <w:rsid w:val="009E76E6"/>
    <w:rsid w:val="009E7BF5"/>
    <w:rsid w:val="009E7FB9"/>
    <w:rsid w:val="009F0B4B"/>
    <w:rsid w:val="009F0CD1"/>
    <w:rsid w:val="009F0F28"/>
    <w:rsid w:val="009F105F"/>
    <w:rsid w:val="009F1082"/>
    <w:rsid w:val="009F1269"/>
    <w:rsid w:val="009F1772"/>
    <w:rsid w:val="009F1FFC"/>
    <w:rsid w:val="009F2012"/>
    <w:rsid w:val="009F2092"/>
    <w:rsid w:val="009F25A4"/>
    <w:rsid w:val="009F27BA"/>
    <w:rsid w:val="009F287B"/>
    <w:rsid w:val="009F2955"/>
    <w:rsid w:val="009F297C"/>
    <w:rsid w:val="009F2A15"/>
    <w:rsid w:val="009F2EFA"/>
    <w:rsid w:val="009F3267"/>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8EC"/>
    <w:rsid w:val="00A00939"/>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095"/>
    <w:rsid w:val="00A07630"/>
    <w:rsid w:val="00A0786D"/>
    <w:rsid w:val="00A07B8A"/>
    <w:rsid w:val="00A07DA7"/>
    <w:rsid w:val="00A10D86"/>
    <w:rsid w:val="00A111D2"/>
    <w:rsid w:val="00A112A3"/>
    <w:rsid w:val="00A117D1"/>
    <w:rsid w:val="00A12004"/>
    <w:rsid w:val="00A121E0"/>
    <w:rsid w:val="00A126B9"/>
    <w:rsid w:val="00A130C8"/>
    <w:rsid w:val="00A13188"/>
    <w:rsid w:val="00A13230"/>
    <w:rsid w:val="00A13280"/>
    <w:rsid w:val="00A1387A"/>
    <w:rsid w:val="00A13AFB"/>
    <w:rsid w:val="00A13F55"/>
    <w:rsid w:val="00A14045"/>
    <w:rsid w:val="00A141F3"/>
    <w:rsid w:val="00A14415"/>
    <w:rsid w:val="00A14BF7"/>
    <w:rsid w:val="00A14CED"/>
    <w:rsid w:val="00A15015"/>
    <w:rsid w:val="00A1520F"/>
    <w:rsid w:val="00A15332"/>
    <w:rsid w:val="00A15401"/>
    <w:rsid w:val="00A155EE"/>
    <w:rsid w:val="00A15AEA"/>
    <w:rsid w:val="00A15BE6"/>
    <w:rsid w:val="00A15BEC"/>
    <w:rsid w:val="00A162FA"/>
    <w:rsid w:val="00A16630"/>
    <w:rsid w:val="00A16A8E"/>
    <w:rsid w:val="00A17525"/>
    <w:rsid w:val="00A179F2"/>
    <w:rsid w:val="00A208FB"/>
    <w:rsid w:val="00A20B0F"/>
    <w:rsid w:val="00A211B5"/>
    <w:rsid w:val="00A216E0"/>
    <w:rsid w:val="00A21AD8"/>
    <w:rsid w:val="00A22046"/>
    <w:rsid w:val="00A2225E"/>
    <w:rsid w:val="00A2239F"/>
    <w:rsid w:val="00A228FC"/>
    <w:rsid w:val="00A233B9"/>
    <w:rsid w:val="00A23967"/>
    <w:rsid w:val="00A2466F"/>
    <w:rsid w:val="00A250D7"/>
    <w:rsid w:val="00A255C4"/>
    <w:rsid w:val="00A25A55"/>
    <w:rsid w:val="00A25C96"/>
    <w:rsid w:val="00A2692C"/>
    <w:rsid w:val="00A26CAD"/>
    <w:rsid w:val="00A26D9F"/>
    <w:rsid w:val="00A27255"/>
    <w:rsid w:val="00A274A8"/>
    <w:rsid w:val="00A3043B"/>
    <w:rsid w:val="00A30A28"/>
    <w:rsid w:val="00A30BAC"/>
    <w:rsid w:val="00A31283"/>
    <w:rsid w:val="00A31293"/>
    <w:rsid w:val="00A3178C"/>
    <w:rsid w:val="00A319EA"/>
    <w:rsid w:val="00A31BEB"/>
    <w:rsid w:val="00A31C8F"/>
    <w:rsid w:val="00A32E7F"/>
    <w:rsid w:val="00A32F1D"/>
    <w:rsid w:val="00A3314F"/>
    <w:rsid w:val="00A33AE5"/>
    <w:rsid w:val="00A33B25"/>
    <w:rsid w:val="00A33C9F"/>
    <w:rsid w:val="00A33E47"/>
    <w:rsid w:val="00A34035"/>
    <w:rsid w:val="00A34186"/>
    <w:rsid w:val="00A3424E"/>
    <w:rsid w:val="00A34CB5"/>
    <w:rsid w:val="00A352D5"/>
    <w:rsid w:val="00A3542A"/>
    <w:rsid w:val="00A355EB"/>
    <w:rsid w:val="00A35C6F"/>
    <w:rsid w:val="00A35EFC"/>
    <w:rsid w:val="00A360C9"/>
    <w:rsid w:val="00A37332"/>
    <w:rsid w:val="00A3769E"/>
    <w:rsid w:val="00A378A7"/>
    <w:rsid w:val="00A37AEB"/>
    <w:rsid w:val="00A37CDC"/>
    <w:rsid w:val="00A4029D"/>
    <w:rsid w:val="00A4039D"/>
    <w:rsid w:val="00A408C5"/>
    <w:rsid w:val="00A40BAB"/>
    <w:rsid w:val="00A40F41"/>
    <w:rsid w:val="00A41109"/>
    <w:rsid w:val="00A41248"/>
    <w:rsid w:val="00A41A4E"/>
    <w:rsid w:val="00A41F28"/>
    <w:rsid w:val="00A42C3D"/>
    <w:rsid w:val="00A4322B"/>
    <w:rsid w:val="00A4357A"/>
    <w:rsid w:val="00A43821"/>
    <w:rsid w:val="00A43AD8"/>
    <w:rsid w:val="00A440B9"/>
    <w:rsid w:val="00A44273"/>
    <w:rsid w:val="00A44321"/>
    <w:rsid w:val="00A4474D"/>
    <w:rsid w:val="00A448BE"/>
    <w:rsid w:val="00A44EF4"/>
    <w:rsid w:val="00A44FAE"/>
    <w:rsid w:val="00A450B9"/>
    <w:rsid w:val="00A450FF"/>
    <w:rsid w:val="00A455BA"/>
    <w:rsid w:val="00A456C6"/>
    <w:rsid w:val="00A45C19"/>
    <w:rsid w:val="00A462CB"/>
    <w:rsid w:val="00A466C2"/>
    <w:rsid w:val="00A4681B"/>
    <w:rsid w:val="00A46947"/>
    <w:rsid w:val="00A46C86"/>
    <w:rsid w:val="00A472F8"/>
    <w:rsid w:val="00A4783B"/>
    <w:rsid w:val="00A47CC4"/>
    <w:rsid w:val="00A47CEC"/>
    <w:rsid w:val="00A47E70"/>
    <w:rsid w:val="00A5047F"/>
    <w:rsid w:val="00A50663"/>
    <w:rsid w:val="00A50A99"/>
    <w:rsid w:val="00A51699"/>
    <w:rsid w:val="00A51DB5"/>
    <w:rsid w:val="00A51F1F"/>
    <w:rsid w:val="00A526F5"/>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72F"/>
    <w:rsid w:val="00A614F5"/>
    <w:rsid w:val="00A61CA8"/>
    <w:rsid w:val="00A62154"/>
    <w:rsid w:val="00A625D4"/>
    <w:rsid w:val="00A63AB4"/>
    <w:rsid w:val="00A63CF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831"/>
    <w:rsid w:val="00A71A44"/>
    <w:rsid w:val="00A7243B"/>
    <w:rsid w:val="00A7252D"/>
    <w:rsid w:val="00A728F6"/>
    <w:rsid w:val="00A73D48"/>
    <w:rsid w:val="00A747B9"/>
    <w:rsid w:val="00A7519A"/>
    <w:rsid w:val="00A757E4"/>
    <w:rsid w:val="00A76280"/>
    <w:rsid w:val="00A76342"/>
    <w:rsid w:val="00A76AC9"/>
    <w:rsid w:val="00A76DBA"/>
    <w:rsid w:val="00A76EA0"/>
    <w:rsid w:val="00A77132"/>
    <w:rsid w:val="00A77992"/>
    <w:rsid w:val="00A77C98"/>
    <w:rsid w:val="00A800AE"/>
    <w:rsid w:val="00A80355"/>
    <w:rsid w:val="00A80A5D"/>
    <w:rsid w:val="00A80C39"/>
    <w:rsid w:val="00A81313"/>
    <w:rsid w:val="00A81D88"/>
    <w:rsid w:val="00A82088"/>
    <w:rsid w:val="00A825F6"/>
    <w:rsid w:val="00A8262F"/>
    <w:rsid w:val="00A82A8A"/>
    <w:rsid w:val="00A82EDF"/>
    <w:rsid w:val="00A831DC"/>
    <w:rsid w:val="00A832F8"/>
    <w:rsid w:val="00A833F4"/>
    <w:rsid w:val="00A83489"/>
    <w:rsid w:val="00A83E70"/>
    <w:rsid w:val="00A83FCD"/>
    <w:rsid w:val="00A84099"/>
    <w:rsid w:val="00A844D1"/>
    <w:rsid w:val="00A847E0"/>
    <w:rsid w:val="00A85312"/>
    <w:rsid w:val="00A85CBC"/>
    <w:rsid w:val="00A85DAB"/>
    <w:rsid w:val="00A8664E"/>
    <w:rsid w:val="00A8683F"/>
    <w:rsid w:val="00A86F6F"/>
    <w:rsid w:val="00A870BA"/>
    <w:rsid w:val="00A870FA"/>
    <w:rsid w:val="00A8764C"/>
    <w:rsid w:val="00A87840"/>
    <w:rsid w:val="00A8798F"/>
    <w:rsid w:val="00A87A0A"/>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602B"/>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403"/>
    <w:rsid w:val="00AA6EE5"/>
    <w:rsid w:val="00AA7475"/>
    <w:rsid w:val="00AA7522"/>
    <w:rsid w:val="00AB0356"/>
    <w:rsid w:val="00AB05A8"/>
    <w:rsid w:val="00AB06C9"/>
    <w:rsid w:val="00AB09B4"/>
    <w:rsid w:val="00AB0B0B"/>
    <w:rsid w:val="00AB116C"/>
    <w:rsid w:val="00AB15A9"/>
    <w:rsid w:val="00AB201F"/>
    <w:rsid w:val="00AB2584"/>
    <w:rsid w:val="00AB2A01"/>
    <w:rsid w:val="00AB2E13"/>
    <w:rsid w:val="00AB3783"/>
    <w:rsid w:val="00AB3913"/>
    <w:rsid w:val="00AB3967"/>
    <w:rsid w:val="00AB39CC"/>
    <w:rsid w:val="00AB3CC0"/>
    <w:rsid w:val="00AB46AA"/>
    <w:rsid w:val="00AB48A0"/>
    <w:rsid w:val="00AB4DE6"/>
    <w:rsid w:val="00AB4E37"/>
    <w:rsid w:val="00AB4FAD"/>
    <w:rsid w:val="00AB5B88"/>
    <w:rsid w:val="00AB5C39"/>
    <w:rsid w:val="00AB6037"/>
    <w:rsid w:val="00AB63DE"/>
    <w:rsid w:val="00AB666D"/>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4F56"/>
    <w:rsid w:val="00AC530D"/>
    <w:rsid w:val="00AC58D3"/>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1E90"/>
    <w:rsid w:val="00AD231D"/>
    <w:rsid w:val="00AD24A4"/>
    <w:rsid w:val="00AD2565"/>
    <w:rsid w:val="00AD2ECD"/>
    <w:rsid w:val="00AD345F"/>
    <w:rsid w:val="00AD50F7"/>
    <w:rsid w:val="00AD5B22"/>
    <w:rsid w:val="00AD5DE4"/>
    <w:rsid w:val="00AD6286"/>
    <w:rsid w:val="00AD6CE6"/>
    <w:rsid w:val="00AD7010"/>
    <w:rsid w:val="00AD7261"/>
    <w:rsid w:val="00AD743E"/>
    <w:rsid w:val="00AD7593"/>
    <w:rsid w:val="00AD77CB"/>
    <w:rsid w:val="00AD7CFD"/>
    <w:rsid w:val="00AE0607"/>
    <w:rsid w:val="00AE07D1"/>
    <w:rsid w:val="00AE084E"/>
    <w:rsid w:val="00AE0A08"/>
    <w:rsid w:val="00AE0D11"/>
    <w:rsid w:val="00AE0D6D"/>
    <w:rsid w:val="00AE13B0"/>
    <w:rsid w:val="00AE1462"/>
    <w:rsid w:val="00AE16E8"/>
    <w:rsid w:val="00AE1ABE"/>
    <w:rsid w:val="00AE1C46"/>
    <w:rsid w:val="00AE202D"/>
    <w:rsid w:val="00AE2A39"/>
    <w:rsid w:val="00AE2CAE"/>
    <w:rsid w:val="00AE37CD"/>
    <w:rsid w:val="00AE3A24"/>
    <w:rsid w:val="00AE51F2"/>
    <w:rsid w:val="00AE52F8"/>
    <w:rsid w:val="00AE5A5D"/>
    <w:rsid w:val="00AE6186"/>
    <w:rsid w:val="00AE68D6"/>
    <w:rsid w:val="00AE6A82"/>
    <w:rsid w:val="00AE7436"/>
    <w:rsid w:val="00AE7499"/>
    <w:rsid w:val="00AE77D6"/>
    <w:rsid w:val="00AE7CD8"/>
    <w:rsid w:val="00AE7CE7"/>
    <w:rsid w:val="00AE7D52"/>
    <w:rsid w:val="00AF0014"/>
    <w:rsid w:val="00AF00B7"/>
    <w:rsid w:val="00AF0122"/>
    <w:rsid w:val="00AF03D0"/>
    <w:rsid w:val="00AF108D"/>
    <w:rsid w:val="00AF13B8"/>
    <w:rsid w:val="00AF1458"/>
    <w:rsid w:val="00AF15AC"/>
    <w:rsid w:val="00AF1A08"/>
    <w:rsid w:val="00AF1B0E"/>
    <w:rsid w:val="00AF2BDA"/>
    <w:rsid w:val="00AF2DF8"/>
    <w:rsid w:val="00AF3EE9"/>
    <w:rsid w:val="00AF4242"/>
    <w:rsid w:val="00AF428F"/>
    <w:rsid w:val="00AF44E2"/>
    <w:rsid w:val="00AF476A"/>
    <w:rsid w:val="00AF4798"/>
    <w:rsid w:val="00AF47B2"/>
    <w:rsid w:val="00AF4894"/>
    <w:rsid w:val="00AF4B3B"/>
    <w:rsid w:val="00AF5D47"/>
    <w:rsid w:val="00AF6266"/>
    <w:rsid w:val="00AF64CD"/>
    <w:rsid w:val="00AF74E3"/>
    <w:rsid w:val="00B0002F"/>
    <w:rsid w:val="00B003A8"/>
    <w:rsid w:val="00B011F2"/>
    <w:rsid w:val="00B01309"/>
    <w:rsid w:val="00B01995"/>
    <w:rsid w:val="00B01A89"/>
    <w:rsid w:val="00B01D1F"/>
    <w:rsid w:val="00B0254F"/>
    <w:rsid w:val="00B025BD"/>
    <w:rsid w:val="00B028A9"/>
    <w:rsid w:val="00B02CF8"/>
    <w:rsid w:val="00B030D5"/>
    <w:rsid w:val="00B053E7"/>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597"/>
    <w:rsid w:val="00B11CC7"/>
    <w:rsid w:val="00B12031"/>
    <w:rsid w:val="00B124E9"/>
    <w:rsid w:val="00B12BD4"/>
    <w:rsid w:val="00B13B9F"/>
    <w:rsid w:val="00B1451E"/>
    <w:rsid w:val="00B146DA"/>
    <w:rsid w:val="00B14854"/>
    <w:rsid w:val="00B14FCC"/>
    <w:rsid w:val="00B15058"/>
    <w:rsid w:val="00B1525F"/>
    <w:rsid w:val="00B1576D"/>
    <w:rsid w:val="00B161B9"/>
    <w:rsid w:val="00B164A7"/>
    <w:rsid w:val="00B16C66"/>
    <w:rsid w:val="00B16CE2"/>
    <w:rsid w:val="00B17411"/>
    <w:rsid w:val="00B17889"/>
    <w:rsid w:val="00B17A0E"/>
    <w:rsid w:val="00B17C5D"/>
    <w:rsid w:val="00B17DED"/>
    <w:rsid w:val="00B17EBF"/>
    <w:rsid w:val="00B20A75"/>
    <w:rsid w:val="00B2151D"/>
    <w:rsid w:val="00B21E78"/>
    <w:rsid w:val="00B22586"/>
    <w:rsid w:val="00B22665"/>
    <w:rsid w:val="00B226A9"/>
    <w:rsid w:val="00B22AE3"/>
    <w:rsid w:val="00B22C4C"/>
    <w:rsid w:val="00B22F37"/>
    <w:rsid w:val="00B24262"/>
    <w:rsid w:val="00B2478E"/>
    <w:rsid w:val="00B248A7"/>
    <w:rsid w:val="00B24A93"/>
    <w:rsid w:val="00B250A4"/>
    <w:rsid w:val="00B258BB"/>
    <w:rsid w:val="00B25900"/>
    <w:rsid w:val="00B25B10"/>
    <w:rsid w:val="00B25C36"/>
    <w:rsid w:val="00B25F8E"/>
    <w:rsid w:val="00B2609E"/>
    <w:rsid w:val="00B266A0"/>
    <w:rsid w:val="00B266A5"/>
    <w:rsid w:val="00B267E4"/>
    <w:rsid w:val="00B27CD2"/>
    <w:rsid w:val="00B27E21"/>
    <w:rsid w:val="00B27FA1"/>
    <w:rsid w:val="00B30150"/>
    <w:rsid w:val="00B3080F"/>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05"/>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40"/>
    <w:rsid w:val="00B46AEC"/>
    <w:rsid w:val="00B46CCB"/>
    <w:rsid w:val="00B47066"/>
    <w:rsid w:val="00B47608"/>
    <w:rsid w:val="00B479B4"/>
    <w:rsid w:val="00B47C82"/>
    <w:rsid w:val="00B50545"/>
    <w:rsid w:val="00B50809"/>
    <w:rsid w:val="00B50FEF"/>
    <w:rsid w:val="00B511A1"/>
    <w:rsid w:val="00B517BB"/>
    <w:rsid w:val="00B51C36"/>
    <w:rsid w:val="00B51F1C"/>
    <w:rsid w:val="00B522BB"/>
    <w:rsid w:val="00B52330"/>
    <w:rsid w:val="00B53422"/>
    <w:rsid w:val="00B53C3F"/>
    <w:rsid w:val="00B53D6C"/>
    <w:rsid w:val="00B53D73"/>
    <w:rsid w:val="00B5450E"/>
    <w:rsid w:val="00B5451E"/>
    <w:rsid w:val="00B550B1"/>
    <w:rsid w:val="00B554BE"/>
    <w:rsid w:val="00B555E0"/>
    <w:rsid w:val="00B55643"/>
    <w:rsid w:val="00B55EAA"/>
    <w:rsid w:val="00B560FF"/>
    <w:rsid w:val="00B56437"/>
    <w:rsid w:val="00B56ABC"/>
    <w:rsid w:val="00B56B2D"/>
    <w:rsid w:val="00B56EB4"/>
    <w:rsid w:val="00B56F59"/>
    <w:rsid w:val="00B57AA2"/>
    <w:rsid w:val="00B600BC"/>
    <w:rsid w:val="00B60183"/>
    <w:rsid w:val="00B6021B"/>
    <w:rsid w:val="00B610F7"/>
    <w:rsid w:val="00B612EA"/>
    <w:rsid w:val="00B6193D"/>
    <w:rsid w:val="00B61B10"/>
    <w:rsid w:val="00B62816"/>
    <w:rsid w:val="00B62F26"/>
    <w:rsid w:val="00B63623"/>
    <w:rsid w:val="00B637B1"/>
    <w:rsid w:val="00B64049"/>
    <w:rsid w:val="00B644AD"/>
    <w:rsid w:val="00B64B08"/>
    <w:rsid w:val="00B64C5E"/>
    <w:rsid w:val="00B64DB2"/>
    <w:rsid w:val="00B656F0"/>
    <w:rsid w:val="00B660B7"/>
    <w:rsid w:val="00B666FC"/>
    <w:rsid w:val="00B66841"/>
    <w:rsid w:val="00B66CD3"/>
    <w:rsid w:val="00B670F7"/>
    <w:rsid w:val="00B67341"/>
    <w:rsid w:val="00B67B05"/>
    <w:rsid w:val="00B67EC5"/>
    <w:rsid w:val="00B70044"/>
    <w:rsid w:val="00B70A89"/>
    <w:rsid w:val="00B70AC2"/>
    <w:rsid w:val="00B70F1B"/>
    <w:rsid w:val="00B70F1E"/>
    <w:rsid w:val="00B71053"/>
    <w:rsid w:val="00B71886"/>
    <w:rsid w:val="00B718A2"/>
    <w:rsid w:val="00B71B74"/>
    <w:rsid w:val="00B71C3F"/>
    <w:rsid w:val="00B71CA5"/>
    <w:rsid w:val="00B71FC8"/>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097"/>
    <w:rsid w:val="00B8120C"/>
    <w:rsid w:val="00B813D5"/>
    <w:rsid w:val="00B81972"/>
    <w:rsid w:val="00B81A48"/>
    <w:rsid w:val="00B828FF"/>
    <w:rsid w:val="00B829D8"/>
    <w:rsid w:val="00B8384C"/>
    <w:rsid w:val="00B83FA3"/>
    <w:rsid w:val="00B840FE"/>
    <w:rsid w:val="00B8417E"/>
    <w:rsid w:val="00B847AF"/>
    <w:rsid w:val="00B84998"/>
    <w:rsid w:val="00B84BAA"/>
    <w:rsid w:val="00B84BEA"/>
    <w:rsid w:val="00B85524"/>
    <w:rsid w:val="00B85626"/>
    <w:rsid w:val="00B87038"/>
    <w:rsid w:val="00B870D2"/>
    <w:rsid w:val="00B902A3"/>
    <w:rsid w:val="00B9054B"/>
    <w:rsid w:val="00B905FA"/>
    <w:rsid w:val="00B91017"/>
    <w:rsid w:val="00B91699"/>
    <w:rsid w:val="00B917E4"/>
    <w:rsid w:val="00B9182A"/>
    <w:rsid w:val="00B91FA7"/>
    <w:rsid w:val="00B9208F"/>
    <w:rsid w:val="00B92463"/>
    <w:rsid w:val="00B9254D"/>
    <w:rsid w:val="00B92AC1"/>
    <w:rsid w:val="00B92E56"/>
    <w:rsid w:val="00B930FB"/>
    <w:rsid w:val="00B93237"/>
    <w:rsid w:val="00B93523"/>
    <w:rsid w:val="00B93A9F"/>
    <w:rsid w:val="00B93E21"/>
    <w:rsid w:val="00B940B4"/>
    <w:rsid w:val="00B9426B"/>
    <w:rsid w:val="00B943E7"/>
    <w:rsid w:val="00B94B42"/>
    <w:rsid w:val="00B95758"/>
    <w:rsid w:val="00B95780"/>
    <w:rsid w:val="00B95AD7"/>
    <w:rsid w:val="00B95D5F"/>
    <w:rsid w:val="00B95E34"/>
    <w:rsid w:val="00B961E4"/>
    <w:rsid w:val="00B96747"/>
    <w:rsid w:val="00B97399"/>
    <w:rsid w:val="00B9795E"/>
    <w:rsid w:val="00BA0843"/>
    <w:rsid w:val="00BA0994"/>
    <w:rsid w:val="00BA1350"/>
    <w:rsid w:val="00BA16C6"/>
    <w:rsid w:val="00BA202C"/>
    <w:rsid w:val="00BA230B"/>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727"/>
    <w:rsid w:val="00BA7C89"/>
    <w:rsid w:val="00BB034A"/>
    <w:rsid w:val="00BB03AE"/>
    <w:rsid w:val="00BB05C9"/>
    <w:rsid w:val="00BB07D1"/>
    <w:rsid w:val="00BB0812"/>
    <w:rsid w:val="00BB091B"/>
    <w:rsid w:val="00BB0C3D"/>
    <w:rsid w:val="00BB16ED"/>
    <w:rsid w:val="00BB2595"/>
    <w:rsid w:val="00BB2862"/>
    <w:rsid w:val="00BB32AF"/>
    <w:rsid w:val="00BB3F4E"/>
    <w:rsid w:val="00BB40C3"/>
    <w:rsid w:val="00BB40FD"/>
    <w:rsid w:val="00BB4411"/>
    <w:rsid w:val="00BB4F3B"/>
    <w:rsid w:val="00BB533D"/>
    <w:rsid w:val="00BB535C"/>
    <w:rsid w:val="00BB58A9"/>
    <w:rsid w:val="00BB5DFC"/>
    <w:rsid w:val="00BB61D3"/>
    <w:rsid w:val="00BB65D8"/>
    <w:rsid w:val="00BB6726"/>
    <w:rsid w:val="00BB67BA"/>
    <w:rsid w:val="00BB6920"/>
    <w:rsid w:val="00BB750C"/>
    <w:rsid w:val="00BB760E"/>
    <w:rsid w:val="00BB7612"/>
    <w:rsid w:val="00BB7AD2"/>
    <w:rsid w:val="00BC0399"/>
    <w:rsid w:val="00BC0FD6"/>
    <w:rsid w:val="00BC1ABE"/>
    <w:rsid w:val="00BC1C78"/>
    <w:rsid w:val="00BC2177"/>
    <w:rsid w:val="00BC2386"/>
    <w:rsid w:val="00BC253B"/>
    <w:rsid w:val="00BC31BD"/>
    <w:rsid w:val="00BC36A9"/>
    <w:rsid w:val="00BC3CAC"/>
    <w:rsid w:val="00BC3FE3"/>
    <w:rsid w:val="00BC408B"/>
    <w:rsid w:val="00BC466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2CF"/>
    <w:rsid w:val="00BD565B"/>
    <w:rsid w:val="00BD58E0"/>
    <w:rsid w:val="00BD5B78"/>
    <w:rsid w:val="00BD5CD4"/>
    <w:rsid w:val="00BD5F24"/>
    <w:rsid w:val="00BD65A7"/>
    <w:rsid w:val="00BD6930"/>
    <w:rsid w:val="00BD6A87"/>
    <w:rsid w:val="00BD6E88"/>
    <w:rsid w:val="00BD7199"/>
    <w:rsid w:val="00BD7754"/>
    <w:rsid w:val="00BD7A5C"/>
    <w:rsid w:val="00BD7E18"/>
    <w:rsid w:val="00BD7E42"/>
    <w:rsid w:val="00BE0022"/>
    <w:rsid w:val="00BE041B"/>
    <w:rsid w:val="00BE18BF"/>
    <w:rsid w:val="00BE1EFA"/>
    <w:rsid w:val="00BE2379"/>
    <w:rsid w:val="00BE2842"/>
    <w:rsid w:val="00BE299C"/>
    <w:rsid w:val="00BE318E"/>
    <w:rsid w:val="00BE31DF"/>
    <w:rsid w:val="00BE3C6B"/>
    <w:rsid w:val="00BE3E27"/>
    <w:rsid w:val="00BE454B"/>
    <w:rsid w:val="00BE45EA"/>
    <w:rsid w:val="00BE48BD"/>
    <w:rsid w:val="00BE491E"/>
    <w:rsid w:val="00BE55C7"/>
    <w:rsid w:val="00BE5F8B"/>
    <w:rsid w:val="00BE6427"/>
    <w:rsid w:val="00BE676B"/>
    <w:rsid w:val="00BE6D71"/>
    <w:rsid w:val="00BE6FCB"/>
    <w:rsid w:val="00BE7102"/>
    <w:rsid w:val="00BE7566"/>
    <w:rsid w:val="00BF0151"/>
    <w:rsid w:val="00BF0594"/>
    <w:rsid w:val="00BF0626"/>
    <w:rsid w:val="00BF0914"/>
    <w:rsid w:val="00BF0EF7"/>
    <w:rsid w:val="00BF0FE8"/>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BF7CD8"/>
    <w:rsid w:val="00C00995"/>
    <w:rsid w:val="00C00D9A"/>
    <w:rsid w:val="00C011F6"/>
    <w:rsid w:val="00C015E9"/>
    <w:rsid w:val="00C0256A"/>
    <w:rsid w:val="00C0318A"/>
    <w:rsid w:val="00C033D1"/>
    <w:rsid w:val="00C03446"/>
    <w:rsid w:val="00C03FC9"/>
    <w:rsid w:val="00C048CC"/>
    <w:rsid w:val="00C049CC"/>
    <w:rsid w:val="00C04B8F"/>
    <w:rsid w:val="00C04EBA"/>
    <w:rsid w:val="00C05458"/>
    <w:rsid w:val="00C0555A"/>
    <w:rsid w:val="00C05BE7"/>
    <w:rsid w:val="00C05C2C"/>
    <w:rsid w:val="00C062BF"/>
    <w:rsid w:val="00C06687"/>
    <w:rsid w:val="00C07098"/>
    <w:rsid w:val="00C07354"/>
    <w:rsid w:val="00C074EC"/>
    <w:rsid w:val="00C07A9D"/>
    <w:rsid w:val="00C07B12"/>
    <w:rsid w:val="00C07EDC"/>
    <w:rsid w:val="00C10745"/>
    <w:rsid w:val="00C11F1B"/>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281"/>
    <w:rsid w:val="00C15460"/>
    <w:rsid w:val="00C1548D"/>
    <w:rsid w:val="00C15712"/>
    <w:rsid w:val="00C160F7"/>
    <w:rsid w:val="00C164E6"/>
    <w:rsid w:val="00C16A35"/>
    <w:rsid w:val="00C17167"/>
    <w:rsid w:val="00C175B4"/>
    <w:rsid w:val="00C17B74"/>
    <w:rsid w:val="00C17CC2"/>
    <w:rsid w:val="00C17D34"/>
    <w:rsid w:val="00C200CD"/>
    <w:rsid w:val="00C21285"/>
    <w:rsid w:val="00C21C0D"/>
    <w:rsid w:val="00C22061"/>
    <w:rsid w:val="00C2252B"/>
    <w:rsid w:val="00C22A17"/>
    <w:rsid w:val="00C22AFB"/>
    <w:rsid w:val="00C234AF"/>
    <w:rsid w:val="00C239C0"/>
    <w:rsid w:val="00C23B85"/>
    <w:rsid w:val="00C23BC9"/>
    <w:rsid w:val="00C24896"/>
    <w:rsid w:val="00C24B39"/>
    <w:rsid w:val="00C24B46"/>
    <w:rsid w:val="00C24BC1"/>
    <w:rsid w:val="00C24CE7"/>
    <w:rsid w:val="00C25745"/>
    <w:rsid w:val="00C2578B"/>
    <w:rsid w:val="00C25D07"/>
    <w:rsid w:val="00C25D78"/>
    <w:rsid w:val="00C26933"/>
    <w:rsid w:val="00C26D77"/>
    <w:rsid w:val="00C26E4A"/>
    <w:rsid w:val="00C27050"/>
    <w:rsid w:val="00C27065"/>
    <w:rsid w:val="00C2746E"/>
    <w:rsid w:val="00C30049"/>
    <w:rsid w:val="00C30E3E"/>
    <w:rsid w:val="00C30F67"/>
    <w:rsid w:val="00C313B2"/>
    <w:rsid w:val="00C31514"/>
    <w:rsid w:val="00C317D2"/>
    <w:rsid w:val="00C31AB9"/>
    <w:rsid w:val="00C31E99"/>
    <w:rsid w:val="00C32087"/>
    <w:rsid w:val="00C32326"/>
    <w:rsid w:val="00C3296D"/>
    <w:rsid w:val="00C329BB"/>
    <w:rsid w:val="00C32D49"/>
    <w:rsid w:val="00C3369E"/>
    <w:rsid w:val="00C336E6"/>
    <w:rsid w:val="00C33828"/>
    <w:rsid w:val="00C33AE6"/>
    <w:rsid w:val="00C33F82"/>
    <w:rsid w:val="00C340F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4D8"/>
    <w:rsid w:val="00C4290A"/>
    <w:rsid w:val="00C42B80"/>
    <w:rsid w:val="00C43625"/>
    <w:rsid w:val="00C437E0"/>
    <w:rsid w:val="00C43D50"/>
    <w:rsid w:val="00C442B1"/>
    <w:rsid w:val="00C44308"/>
    <w:rsid w:val="00C45539"/>
    <w:rsid w:val="00C45D90"/>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078"/>
    <w:rsid w:val="00C5669B"/>
    <w:rsid w:val="00C57064"/>
    <w:rsid w:val="00C572E6"/>
    <w:rsid w:val="00C57C4E"/>
    <w:rsid w:val="00C57ED4"/>
    <w:rsid w:val="00C60105"/>
    <w:rsid w:val="00C606EE"/>
    <w:rsid w:val="00C60ADE"/>
    <w:rsid w:val="00C610AA"/>
    <w:rsid w:val="00C612EB"/>
    <w:rsid w:val="00C6199C"/>
    <w:rsid w:val="00C61AE3"/>
    <w:rsid w:val="00C61B70"/>
    <w:rsid w:val="00C623B8"/>
    <w:rsid w:val="00C62EEC"/>
    <w:rsid w:val="00C63DC4"/>
    <w:rsid w:val="00C63EAF"/>
    <w:rsid w:val="00C64CCD"/>
    <w:rsid w:val="00C64E02"/>
    <w:rsid w:val="00C64EA5"/>
    <w:rsid w:val="00C65530"/>
    <w:rsid w:val="00C65889"/>
    <w:rsid w:val="00C65B5B"/>
    <w:rsid w:val="00C65B5E"/>
    <w:rsid w:val="00C65CF4"/>
    <w:rsid w:val="00C65E2D"/>
    <w:rsid w:val="00C66579"/>
    <w:rsid w:val="00C667E7"/>
    <w:rsid w:val="00C6761D"/>
    <w:rsid w:val="00C679A5"/>
    <w:rsid w:val="00C67A01"/>
    <w:rsid w:val="00C67BE3"/>
    <w:rsid w:val="00C67EC5"/>
    <w:rsid w:val="00C67FCD"/>
    <w:rsid w:val="00C706BC"/>
    <w:rsid w:val="00C70934"/>
    <w:rsid w:val="00C70B20"/>
    <w:rsid w:val="00C715CA"/>
    <w:rsid w:val="00C71AF2"/>
    <w:rsid w:val="00C71EC1"/>
    <w:rsid w:val="00C7235C"/>
    <w:rsid w:val="00C72D92"/>
    <w:rsid w:val="00C7380B"/>
    <w:rsid w:val="00C738BA"/>
    <w:rsid w:val="00C73DB9"/>
    <w:rsid w:val="00C74269"/>
    <w:rsid w:val="00C743B6"/>
    <w:rsid w:val="00C74678"/>
    <w:rsid w:val="00C747C1"/>
    <w:rsid w:val="00C748C5"/>
    <w:rsid w:val="00C74C24"/>
    <w:rsid w:val="00C7509B"/>
    <w:rsid w:val="00C7526B"/>
    <w:rsid w:val="00C754B8"/>
    <w:rsid w:val="00C75D0C"/>
    <w:rsid w:val="00C76024"/>
    <w:rsid w:val="00C76056"/>
    <w:rsid w:val="00C76230"/>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755"/>
    <w:rsid w:val="00C83842"/>
    <w:rsid w:val="00C842A6"/>
    <w:rsid w:val="00C843B1"/>
    <w:rsid w:val="00C8500F"/>
    <w:rsid w:val="00C85342"/>
    <w:rsid w:val="00C85660"/>
    <w:rsid w:val="00C856FB"/>
    <w:rsid w:val="00C85AB8"/>
    <w:rsid w:val="00C85D6A"/>
    <w:rsid w:val="00C862FA"/>
    <w:rsid w:val="00C86348"/>
    <w:rsid w:val="00C86410"/>
    <w:rsid w:val="00C8654F"/>
    <w:rsid w:val="00C87012"/>
    <w:rsid w:val="00C872B1"/>
    <w:rsid w:val="00C8741D"/>
    <w:rsid w:val="00C87722"/>
    <w:rsid w:val="00C878ED"/>
    <w:rsid w:val="00C87F19"/>
    <w:rsid w:val="00C900A2"/>
    <w:rsid w:val="00C9092D"/>
    <w:rsid w:val="00C909EF"/>
    <w:rsid w:val="00C90DE6"/>
    <w:rsid w:val="00C91610"/>
    <w:rsid w:val="00C91BB6"/>
    <w:rsid w:val="00C920FC"/>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6D6"/>
    <w:rsid w:val="00CA6972"/>
    <w:rsid w:val="00CA7765"/>
    <w:rsid w:val="00CA784C"/>
    <w:rsid w:val="00CB007F"/>
    <w:rsid w:val="00CB08AE"/>
    <w:rsid w:val="00CB2190"/>
    <w:rsid w:val="00CB2EA7"/>
    <w:rsid w:val="00CB3047"/>
    <w:rsid w:val="00CB30BE"/>
    <w:rsid w:val="00CB413A"/>
    <w:rsid w:val="00CB427D"/>
    <w:rsid w:val="00CB4421"/>
    <w:rsid w:val="00CB5629"/>
    <w:rsid w:val="00CB56CB"/>
    <w:rsid w:val="00CB5913"/>
    <w:rsid w:val="00CB5943"/>
    <w:rsid w:val="00CB6175"/>
    <w:rsid w:val="00CB6C8F"/>
    <w:rsid w:val="00CB6DE0"/>
    <w:rsid w:val="00CB7614"/>
    <w:rsid w:val="00CB79AC"/>
    <w:rsid w:val="00CB7ED8"/>
    <w:rsid w:val="00CB7F4C"/>
    <w:rsid w:val="00CC0025"/>
    <w:rsid w:val="00CC0244"/>
    <w:rsid w:val="00CC026B"/>
    <w:rsid w:val="00CC0411"/>
    <w:rsid w:val="00CC0775"/>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775"/>
    <w:rsid w:val="00CD2D8E"/>
    <w:rsid w:val="00CD3102"/>
    <w:rsid w:val="00CD31D2"/>
    <w:rsid w:val="00CD3371"/>
    <w:rsid w:val="00CD3464"/>
    <w:rsid w:val="00CD406B"/>
    <w:rsid w:val="00CD4D1D"/>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541"/>
    <w:rsid w:val="00CE3635"/>
    <w:rsid w:val="00CE3B37"/>
    <w:rsid w:val="00CE3F06"/>
    <w:rsid w:val="00CE3FFE"/>
    <w:rsid w:val="00CE4022"/>
    <w:rsid w:val="00CE4044"/>
    <w:rsid w:val="00CE4100"/>
    <w:rsid w:val="00CE42DE"/>
    <w:rsid w:val="00CE4922"/>
    <w:rsid w:val="00CE4E04"/>
    <w:rsid w:val="00CE4E31"/>
    <w:rsid w:val="00CE542F"/>
    <w:rsid w:val="00CE5447"/>
    <w:rsid w:val="00CE5584"/>
    <w:rsid w:val="00CE602A"/>
    <w:rsid w:val="00CE651F"/>
    <w:rsid w:val="00CE6A26"/>
    <w:rsid w:val="00CE6A72"/>
    <w:rsid w:val="00CE6C41"/>
    <w:rsid w:val="00CE722F"/>
    <w:rsid w:val="00CE7D6B"/>
    <w:rsid w:val="00CE7EF5"/>
    <w:rsid w:val="00CF03E1"/>
    <w:rsid w:val="00CF0576"/>
    <w:rsid w:val="00CF0C40"/>
    <w:rsid w:val="00CF0FF3"/>
    <w:rsid w:val="00CF12EE"/>
    <w:rsid w:val="00CF19E8"/>
    <w:rsid w:val="00CF2059"/>
    <w:rsid w:val="00CF2397"/>
    <w:rsid w:val="00CF26A3"/>
    <w:rsid w:val="00CF2E15"/>
    <w:rsid w:val="00CF30C1"/>
    <w:rsid w:val="00CF321A"/>
    <w:rsid w:val="00CF357E"/>
    <w:rsid w:val="00CF50F2"/>
    <w:rsid w:val="00CF53BE"/>
    <w:rsid w:val="00CF55E0"/>
    <w:rsid w:val="00CF5835"/>
    <w:rsid w:val="00CF5C9A"/>
    <w:rsid w:val="00CF63CD"/>
    <w:rsid w:val="00CF678B"/>
    <w:rsid w:val="00CF6EE2"/>
    <w:rsid w:val="00CF7472"/>
    <w:rsid w:val="00CF74A3"/>
    <w:rsid w:val="00CF74FB"/>
    <w:rsid w:val="00CF7631"/>
    <w:rsid w:val="00CF7663"/>
    <w:rsid w:val="00CF768B"/>
    <w:rsid w:val="00CF7729"/>
    <w:rsid w:val="00CF7755"/>
    <w:rsid w:val="00CF7E99"/>
    <w:rsid w:val="00CF7F3D"/>
    <w:rsid w:val="00CF7FEF"/>
    <w:rsid w:val="00D005A0"/>
    <w:rsid w:val="00D008AD"/>
    <w:rsid w:val="00D00A06"/>
    <w:rsid w:val="00D00ADA"/>
    <w:rsid w:val="00D00D4A"/>
    <w:rsid w:val="00D0111D"/>
    <w:rsid w:val="00D01121"/>
    <w:rsid w:val="00D0133B"/>
    <w:rsid w:val="00D0145B"/>
    <w:rsid w:val="00D01503"/>
    <w:rsid w:val="00D015CC"/>
    <w:rsid w:val="00D01AC1"/>
    <w:rsid w:val="00D01C3B"/>
    <w:rsid w:val="00D0222B"/>
    <w:rsid w:val="00D040BB"/>
    <w:rsid w:val="00D048C4"/>
    <w:rsid w:val="00D04AFA"/>
    <w:rsid w:val="00D0512B"/>
    <w:rsid w:val="00D05C88"/>
    <w:rsid w:val="00D06452"/>
    <w:rsid w:val="00D06496"/>
    <w:rsid w:val="00D06F9A"/>
    <w:rsid w:val="00D072D3"/>
    <w:rsid w:val="00D072E6"/>
    <w:rsid w:val="00D07A00"/>
    <w:rsid w:val="00D07A14"/>
    <w:rsid w:val="00D1042B"/>
    <w:rsid w:val="00D10C2F"/>
    <w:rsid w:val="00D10C9B"/>
    <w:rsid w:val="00D110B8"/>
    <w:rsid w:val="00D112DC"/>
    <w:rsid w:val="00D11610"/>
    <w:rsid w:val="00D11DB9"/>
    <w:rsid w:val="00D11EAE"/>
    <w:rsid w:val="00D1228B"/>
    <w:rsid w:val="00D1241C"/>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85A"/>
    <w:rsid w:val="00D2397E"/>
    <w:rsid w:val="00D23DAF"/>
    <w:rsid w:val="00D247F6"/>
    <w:rsid w:val="00D248C5"/>
    <w:rsid w:val="00D25360"/>
    <w:rsid w:val="00D2556C"/>
    <w:rsid w:val="00D256DC"/>
    <w:rsid w:val="00D25743"/>
    <w:rsid w:val="00D25923"/>
    <w:rsid w:val="00D25BCE"/>
    <w:rsid w:val="00D2686D"/>
    <w:rsid w:val="00D26EAA"/>
    <w:rsid w:val="00D274AD"/>
    <w:rsid w:val="00D2761B"/>
    <w:rsid w:val="00D27797"/>
    <w:rsid w:val="00D2780C"/>
    <w:rsid w:val="00D27840"/>
    <w:rsid w:val="00D30BC4"/>
    <w:rsid w:val="00D31B73"/>
    <w:rsid w:val="00D31CD5"/>
    <w:rsid w:val="00D3243D"/>
    <w:rsid w:val="00D326FC"/>
    <w:rsid w:val="00D32B01"/>
    <w:rsid w:val="00D32CF2"/>
    <w:rsid w:val="00D3311E"/>
    <w:rsid w:val="00D33180"/>
    <w:rsid w:val="00D340FE"/>
    <w:rsid w:val="00D343F9"/>
    <w:rsid w:val="00D34717"/>
    <w:rsid w:val="00D34A78"/>
    <w:rsid w:val="00D34A9D"/>
    <w:rsid w:val="00D34EE4"/>
    <w:rsid w:val="00D35402"/>
    <w:rsid w:val="00D35EC2"/>
    <w:rsid w:val="00D362ED"/>
    <w:rsid w:val="00D3645C"/>
    <w:rsid w:val="00D36628"/>
    <w:rsid w:val="00D3672E"/>
    <w:rsid w:val="00D36C40"/>
    <w:rsid w:val="00D36DDC"/>
    <w:rsid w:val="00D36F1B"/>
    <w:rsid w:val="00D3768A"/>
    <w:rsid w:val="00D40758"/>
    <w:rsid w:val="00D40B8E"/>
    <w:rsid w:val="00D40C59"/>
    <w:rsid w:val="00D41198"/>
    <w:rsid w:val="00D41BE5"/>
    <w:rsid w:val="00D41BF2"/>
    <w:rsid w:val="00D41F8D"/>
    <w:rsid w:val="00D42106"/>
    <w:rsid w:val="00D424F2"/>
    <w:rsid w:val="00D42A69"/>
    <w:rsid w:val="00D42BAC"/>
    <w:rsid w:val="00D431BE"/>
    <w:rsid w:val="00D44302"/>
    <w:rsid w:val="00D44CE6"/>
    <w:rsid w:val="00D44EB2"/>
    <w:rsid w:val="00D44ED3"/>
    <w:rsid w:val="00D45CC4"/>
    <w:rsid w:val="00D45F26"/>
    <w:rsid w:val="00D461DC"/>
    <w:rsid w:val="00D46448"/>
    <w:rsid w:val="00D46467"/>
    <w:rsid w:val="00D46559"/>
    <w:rsid w:val="00D4692B"/>
    <w:rsid w:val="00D4697D"/>
    <w:rsid w:val="00D4698B"/>
    <w:rsid w:val="00D46EB4"/>
    <w:rsid w:val="00D46F4C"/>
    <w:rsid w:val="00D47AED"/>
    <w:rsid w:val="00D47DE4"/>
    <w:rsid w:val="00D47FDB"/>
    <w:rsid w:val="00D509FA"/>
    <w:rsid w:val="00D50D6A"/>
    <w:rsid w:val="00D5208A"/>
    <w:rsid w:val="00D52590"/>
    <w:rsid w:val="00D52615"/>
    <w:rsid w:val="00D526C1"/>
    <w:rsid w:val="00D526C5"/>
    <w:rsid w:val="00D526EB"/>
    <w:rsid w:val="00D5305F"/>
    <w:rsid w:val="00D532C8"/>
    <w:rsid w:val="00D5372B"/>
    <w:rsid w:val="00D53B0C"/>
    <w:rsid w:val="00D545A7"/>
    <w:rsid w:val="00D548C9"/>
    <w:rsid w:val="00D54A3C"/>
    <w:rsid w:val="00D54D78"/>
    <w:rsid w:val="00D55083"/>
    <w:rsid w:val="00D553BB"/>
    <w:rsid w:val="00D55684"/>
    <w:rsid w:val="00D55757"/>
    <w:rsid w:val="00D55821"/>
    <w:rsid w:val="00D5603E"/>
    <w:rsid w:val="00D561FC"/>
    <w:rsid w:val="00D56DA7"/>
    <w:rsid w:val="00D57286"/>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0CB"/>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541"/>
    <w:rsid w:val="00D73E59"/>
    <w:rsid w:val="00D741EC"/>
    <w:rsid w:val="00D7425E"/>
    <w:rsid w:val="00D742BA"/>
    <w:rsid w:val="00D744AA"/>
    <w:rsid w:val="00D75535"/>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2B5F"/>
    <w:rsid w:val="00D833D5"/>
    <w:rsid w:val="00D838F2"/>
    <w:rsid w:val="00D83D6D"/>
    <w:rsid w:val="00D83F10"/>
    <w:rsid w:val="00D841AA"/>
    <w:rsid w:val="00D842F0"/>
    <w:rsid w:val="00D845BB"/>
    <w:rsid w:val="00D8461E"/>
    <w:rsid w:val="00D84BDF"/>
    <w:rsid w:val="00D84C59"/>
    <w:rsid w:val="00D85123"/>
    <w:rsid w:val="00D85F1A"/>
    <w:rsid w:val="00D86027"/>
    <w:rsid w:val="00D862A8"/>
    <w:rsid w:val="00D865DC"/>
    <w:rsid w:val="00D866C6"/>
    <w:rsid w:val="00D86753"/>
    <w:rsid w:val="00D867CF"/>
    <w:rsid w:val="00D87406"/>
    <w:rsid w:val="00D87B98"/>
    <w:rsid w:val="00D90075"/>
    <w:rsid w:val="00D90D36"/>
    <w:rsid w:val="00D90DB6"/>
    <w:rsid w:val="00D91D46"/>
    <w:rsid w:val="00D91ECF"/>
    <w:rsid w:val="00D9227E"/>
    <w:rsid w:val="00D92331"/>
    <w:rsid w:val="00D92B4B"/>
    <w:rsid w:val="00D931ED"/>
    <w:rsid w:val="00D93F4F"/>
    <w:rsid w:val="00D9433A"/>
    <w:rsid w:val="00D94D31"/>
    <w:rsid w:val="00D94FFB"/>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1EB0"/>
    <w:rsid w:val="00DA22B9"/>
    <w:rsid w:val="00DA235A"/>
    <w:rsid w:val="00DA2576"/>
    <w:rsid w:val="00DA2A6C"/>
    <w:rsid w:val="00DA2A8A"/>
    <w:rsid w:val="00DA36D9"/>
    <w:rsid w:val="00DA41F8"/>
    <w:rsid w:val="00DA4621"/>
    <w:rsid w:val="00DA47B7"/>
    <w:rsid w:val="00DA48D6"/>
    <w:rsid w:val="00DA4E5F"/>
    <w:rsid w:val="00DA6058"/>
    <w:rsid w:val="00DA6E43"/>
    <w:rsid w:val="00DA6F76"/>
    <w:rsid w:val="00DA7057"/>
    <w:rsid w:val="00DA732F"/>
    <w:rsid w:val="00DA7D01"/>
    <w:rsid w:val="00DB0255"/>
    <w:rsid w:val="00DB0437"/>
    <w:rsid w:val="00DB08BE"/>
    <w:rsid w:val="00DB1308"/>
    <w:rsid w:val="00DB145D"/>
    <w:rsid w:val="00DB15C6"/>
    <w:rsid w:val="00DB1E8A"/>
    <w:rsid w:val="00DB20B9"/>
    <w:rsid w:val="00DB234A"/>
    <w:rsid w:val="00DB2BB8"/>
    <w:rsid w:val="00DB2CDB"/>
    <w:rsid w:val="00DB2F70"/>
    <w:rsid w:val="00DB32CC"/>
    <w:rsid w:val="00DB36E3"/>
    <w:rsid w:val="00DB4190"/>
    <w:rsid w:val="00DB43B0"/>
    <w:rsid w:val="00DB4BE9"/>
    <w:rsid w:val="00DB4F73"/>
    <w:rsid w:val="00DB5155"/>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56B"/>
    <w:rsid w:val="00DC4AA9"/>
    <w:rsid w:val="00DC4BC0"/>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4F"/>
    <w:rsid w:val="00DD179D"/>
    <w:rsid w:val="00DD24D7"/>
    <w:rsid w:val="00DD2F84"/>
    <w:rsid w:val="00DD3696"/>
    <w:rsid w:val="00DD4353"/>
    <w:rsid w:val="00DD4AD1"/>
    <w:rsid w:val="00DD4BE3"/>
    <w:rsid w:val="00DD5364"/>
    <w:rsid w:val="00DD543E"/>
    <w:rsid w:val="00DD55E2"/>
    <w:rsid w:val="00DD55FF"/>
    <w:rsid w:val="00DD569B"/>
    <w:rsid w:val="00DD599F"/>
    <w:rsid w:val="00DD5B51"/>
    <w:rsid w:val="00DD6768"/>
    <w:rsid w:val="00DD727F"/>
    <w:rsid w:val="00DD7715"/>
    <w:rsid w:val="00DD7BAD"/>
    <w:rsid w:val="00DD7E41"/>
    <w:rsid w:val="00DE030E"/>
    <w:rsid w:val="00DE0630"/>
    <w:rsid w:val="00DE0AB4"/>
    <w:rsid w:val="00DE0ECC"/>
    <w:rsid w:val="00DE1EBA"/>
    <w:rsid w:val="00DE24DF"/>
    <w:rsid w:val="00DE24E5"/>
    <w:rsid w:val="00DE31E4"/>
    <w:rsid w:val="00DE3334"/>
    <w:rsid w:val="00DE33A3"/>
    <w:rsid w:val="00DE35B3"/>
    <w:rsid w:val="00DE40E6"/>
    <w:rsid w:val="00DE4F2C"/>
    <w:rsid w:val="00DE52D6"/>
    <w:rsid w:val="00DE543C"/>
    <w:rsid w:val="00DE5AE8"/>
    <w:rsid w:val="00DE5D52"/>
    <w:rsid w:val="00DE5E27"/>
    <w:rsid w:val="00DE675E"/>
    <w:rsid w:val="00DE6AED"/>
    <w:rsid w:val="00DE6E2D"/>
    <w:rsid w:val="00DE734C"/>
    <w:rsid w:val="00DE7A9D"/>
    <w:rsid w:val="00DF0640"/>
    <w:rsid w:val="00DF08A4"/>
    <w:rsid w:val="00DF09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1D7"/>
    <w:rsid w:val="00DF748F"/>
    <w:rsid w:val="00DF7813"/>
    <w:rsid w:val="00DF79AF"/>
    <w:rsid w:val="00E004A9"/>
    <w:rsid w:val="00E00870"/>
    <w:rsid w:val="00E00AB1"/>
    <w:rsid w:val="00E00BB5"/>
    <w:rsid w:val="00E00C8C"/>
    <w:rsid w:val="00E01777"/>
    <w:rsid w:val="00E017EB"/>
    <w:rsid w:val="00E01CA4"/>
    <w:rsid w:val="00E01E76"/>
    <w:rsid w:val="00E028C8"/>
    <w:rsid w:val="00E029EA"/>
    <w:rsid w:val="00E02B76"/>
    <w:rsid w:val="00E0303C"/>
    <w:rsid w:val="00E03349"/>
    <w:rsid w:val="00E039F4"/>
    <w:rsid w:val="00E03F24"/>
    <w:rsid w:val="00E043DB"/>
    <w:rsid w:val="00E04547"/>
    <w:rsid w:val="00E045C5"/>
    <w:rsid w:val="00E0464D"/>
    <w:rsid w:val="00E05081"/>
    <w:rsid w:val="00E05333"/>
    <w:rsid w:val="00E056FB"/>
    <w:rsid w:val="00E059FC"/>
    <w:rsid w:val="00E05BC2"/>
    <w:rsid w:val="00E05C1B"/>
    <w:rsid w:val="00E05D94"/>
    <w:rsid w:val="00E06071"/>
    <w:rsid w:val="00E065D1"/>
    <w:rsid w:val="00E07640"/>
    <w:rsid w:val="00E076FA"/>
    <w:rsid w:val="00E077CF"/>
    <w:rsid w:val="00E077E9"/>
    <w:rsid w:val="00E07C2F"/>
    <w:rsid w:val="00E07E48"/>
    <w:rsid w:val="00E07E81"/>
    <w:rsid w:val="00E07F9C"/>
    <w:rsid w:val="00E10066"/>
    <w:rsid w:val="00E10783"/>
    <w:rsid w:val="00E107EB"/>
    <w:rsid w:val="00E10DB4"/>
    <w:rsid w:val="00E10DE3"/>
    <w:rsid w:val="00E10DF7"/>
    <w:rsid w:val="00E1147C"/>
    <w:rsid w:val="00E11636"/>
    <w:rsid w:val="00E11F88"/>
    <w:rsid w:val="00E1209D"/>
    <w:rsid w:val="00E122B7"/>
    <w:rsid w:val="00E122C8"/>
    <w:rsid w:val="00E12D2E"/>
    <w:rsid w:val="00E1319E"/>
    <w:rsid w:val="00E1331B"/>
    <w:rsid w:val="00E13857"/>
    <w:rsid w:val="00E1392B"/>
    <w:rsid w:val="00E13BD4"/>
    <w:rsid w:val="00E1404A"/>
    <w:rsid w:val="00E1464B"/>
    <w:rsid w:val="00E14BE4"/>
    <w:rsid w:val="00E15012"/>
    <w:rsid w:val="00E1550A"/>
    <w:rsid w:val="00E15EFF"/>
    <w:rsid w:val="00E15FA2"/>
    <w:rsid w:val="00E16370"/>
    <w:rsid w:val="00E1667A"/>
    <w:rsid w:val="00E16A38"/>
    <w:rsid w:val="00E16C22"/>
    <w:rsid w:val="00E174A5"/>
    <w:rsid w:val="00E17CDC"/>
    <w:rsid w:val="00E17CDF"/>
    <w:rsid w:val="00E17D79"/>
    <w:rsid w:val="00E200C2"/>
    <w:rsid w:val="00E2014D"/>
    <w:rsid w:val="00E20589"/>
    <w:rsid w:val="00E20BE0"/>
    <w:rsid w:val="00E20DE8"/>
    <w:rsid w:val="00E21593"/>
    <w:rsid w:val="00E2206A"/>
    <w:rsid w:val="00E2222B"/>
    <w:rsid w:val="00E227DF"/>
    <w:rsid w:val="00E22F83"/>
    <w:rsid w:val="00E231E3"/>
    <w:rsid w:val="00E25B95"/>
    <w:rsid w:val="00E25C5F"/>
    <w:rsid w:val="00E260F5"/>
    <w:rsid w:val="00E262DC"/>
    <w:rsid w:val="00E264CE"/>
    <w:rsid w:val="00E265D9"/>
    <w:rsid w:val="00E26D74"/>
    <w:rsid w:val="00E27104"/>
    <w:rsid w:val="00E27CC0"/>
    <w:rsid w:val="00E302EB"/>
    <w:rsid w:val="00E30586"/>
    <w:rsid w:val="00E30832"/>
    <w:rsid w:val="00E30C96"/>
    <w:rsid w:val="00E31230"/>
    <w:rsid w:val="00E31709"/>
    <w:rsid w:val="00E3190F"/>
    <w:rsid w:val="00E319D9"/>
    <w:rsid w:val="00E31D3A"/>
    <w:rsid w:val="00E328D2"/>
    <w:rsid w:val="00E328D7"/>
    <w:rsid w:val="00E32AF9"/>
    <w:rsid w:val="00E32C71"/>
    <w:rsid w:val="00E33273"/>
    <w:rsid w:val="00E334F1"/>
    <w:rsid w:val="00E33C03"/>
    <w:rsid w:val="00E340F2"/>
    <w:rsid w:val="00E34B4D"/>
    <w:rsid w:val="00E355E6"/>
    <w:rsid w:val="00E35864"/>
    <w:rsid w:val="00E35A1F"/>
    <w:rsid w:val="00E35D26"/>
    <w:rsid w:val="00E35DA1"/>
    <w:rsid w:val="00E36165"/>
    <w:rsid w:val="00E363DB"/>
    <w:rsid w:val="00E36435"/>
    <w:rsid w:val="00E364A9"/>
    <w:rsid w:val="00E36A5D"/>
    <w:rsid w:val="00E36F9A"/>
    <w:rsid w:val="00E372C4"/>
    <w:rsid w:val="00E373B7"/>
    <w:rsid w:val="00E37981"/>
    <w:rsid w:val="00E4010D"/>
    <w:rsid w:val="00E40552"/>
    <w:rsid w:val="00E407B2"/>
    <w:rsid w:val="00E40A7D"/>
    <w:rsid w:val="00E413AF"/>
    <w:rsid w:val="00E414DD"/>
    <w:rsid w:val="00E4151C"/>
    <w:rsid w:val="00E41650"/>
    <w:rsid w:val="00E41891"/>
    <w:rsid w:val="00E42115"/>
    <w:rsid w:val="00E427A3"/>
    <w:rsid w:val="00E42E5C"/>
    <w:rsid w:val="00E43128"/>
    <w:rsid w:val="00E434B7"/>
    <w:rsid w:val="00E434BE"/>
    <w:rsid w:val="00E43FF5"/>
    <w:rsid w:val="00E44FFE"/>
    <w:rsid w:val="00E4568A"/>
    <w:rsid w:val="00E457DF"/>
    <w:rsid w:val="00E45E26"/>
    <w:rsid w:val="00E47979"/>
    <w:rsid w:val="00E479A9"/>
    <w:rsid w:val="00E47A00"/>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64D"/>
    <w:rsid w:val="00E548C6"/>
    <w:rsid w:val="00E55087"/>
    <w:rsid w:val="00E55916"/>
    <w:rsid w:val="00E56054"/>
    <w:rsid w:val="00E5618E"/>
    <w:rsid w:val="00E566F2"/>
    <w:rsid w:val="00E567EE"/>
    <w:rsid w:val="00E56905"/>
    <w:rsid w:val="00E57384"/>
    <w:rsid w:val="00E57DE0"/>
    <w:rsid w:val="00E57E2A"/>
    <w:rsid w:val="00E601DD"/>
    <w:rsid w:val="00E603C7"/>
    <w:rsid w:val="00E60A3C"/>
    <w:rsid w:val="00E60F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5F7"/>
    <w:rsid w:val="00E67C71"/>
    <w:rsid w:val="00E67D31"/>
    <w:rsid w:val="00E67D49"/>
    <w:rsid w:val="00E67F57"/>
    <w:rsid w:val="00E67F7A"/>
    <w:rsid w:val="00E70DA1"/>
    <w:rsid w:val="00E714A3"/>
    <w:rsid w:val="00E71B85"/>
    <w:rsid w:val="00E71BD9"/>
    <w:rsid w:val="00E71C20"/>
    <w:rsid w:val="00E722EE"/>
    <w:rsid w:val="00E724DC"/>
    <w:rsid w:val="00E725E4"/>
    <w:rsid w:val="00E72841"/>
    <w:rsid w:val="00E72EF6"/>
    <w:rsid w:val="00E72FB1"/>
    <w:rsid w:val="00E731FB"/>
    <w:rsid w:val="00E73279"/>
    <w:rsid w:val="00E73491"/>
    <w:rsid w:val="00E737FE"/>
    <w:rsid w:val="00E73815"/>
    <w:rsid w:val="00E73D93"/>
    <w:rsid w:val="00E742DC"/>
    <w:rsid w:val="00E7441F"/>
    <w:rsid w:val="00E74683"/>
    <w:rsid w:val="00E74FA2"/>
    <w:rsid w:val="00E75317"/>
    <w:rsid w:val="00E753B4"/>
    <w:rsid w:val="00E753F1"/>
    <w:rsid w:val="00E7558B"/>
    <w:rsid w:val="00E7564A"/>
    <w:rsid w:val="00E75FD9"/>
    <w:rsid w:val="00E75FDA"/>
    <w:rsid w:val="00E76173"/>
    <w:rsid w:val="00E7621B"/>
    <w:rsid w:val="00E76363"/>
    <w:rsid w:val="00E76458"/>
    <w:rsid w:val="00E76DBC"/>
    <w:rsid w:val="00E77432"/>
    <w:rsid w:val="00E803AD"/>
    <w:rsid w:val="00E80737"/>
    <w:rsid w:val="00E80BF3"/>
    <w:rsid w:val="00E80CD3"/>
    <w:rsid w:val="00E80F83"/>
    <w:rsid w:val="00E812C5"/>
    <w:rsid w:val="00E8136C"/>
    <w:rsid w:val="00E81C62"/>
    <w:rsid w:val="00E81D4D"/>
    <w:rsid w:val="00E82089"/>
    <w:rsid w:val="00E82D82"/>
    <w:rsid w:val="00E82E03"/>
    <w:rsid w:val="00E83CCF"/>
    <w:rsid w:val="00E843FA"/>
    <w:rsid w:val="00E84B38"/>
    <w:rsid w:val="00E84BF8"/>
    <w:rsid w:val="00E84E3D"/>
    <w:rsid w:val="00E85101"/>
    <w:rsid w:val="00E8517A"/>
    <w:rsid w:val="00E8562D"/>
    <w:rsid w:val="00E866F6"/>
    <w:rsid w:val="00E867BC"/>
    <w:rsid w:val="00E878FF"/>
    <w:rsid w:val="00E87D56"/>
    <w:rsid w:val="00E90033"/>
    <w:rsid w:val="00E90AEF"/>
    <w:rsid w:val="00E90EB0"/>
    <w:rsid w:val="00E91657"/>
    <w:rsid w:val="00E926B7"/>
    <w:rsid w:val="00E92DF8"/>
    <w:rsid w:val="00E931EB"/>
    <w:rsid w:val="00E93D23"/>
    <w:rsid w:val="00E93DAF"/>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271"/>
    <w:rsid w:val="00EA46D9"/>
    <w:rsid w:val="00EA47A8"/>
    <w:rsid w:val="00EA4C54"/>
    <w:rsid w:val="00EA4EB1"/>
    <w:rsid w:val="00EA56BA"/>
    <w:rsid w:val="00EA5717"/>
    <w:rsid w:val="00EA6721"/>
    <w:rsid w:val="00EA6AEC"/>
    <w:rsid w:val="00EA6D9B"/>
    <w:rsid w:val="00EA7DC2"/>
    <w:rsid w:val="00EB02C3"/>
    <w:rsid w:val="00EB0E2D"/>
    <w:rsid w:val="00EB113D"/>
    <w:rsid w:val="00EB12AC"/>
    <w:rsid w:val="00EB17D9"/>
    <w:rsid w:val="00EB17F6"/>
    <w:rsid w:val="00EB18C7"/>
    <w:rsid w:val="00EB190E"/>
    <w:rsid w:val="00EB1A96"/>
    <w:rsid w:val="00EB2217"/>
    <w:rsid w:val="00EB2522"/>
    <w:rsid w:val="00EB2765"/>
    <w:rsid w:val="00EB27C5"/>
    <w:rsid w:val="00EB2F31"/>
    <w:rsid w:val="00EB3954"/>
    <w:rsid w:val="00EB3C4E"/>
    <w:rsid w:val="00EB4818"/>
    <w:rsid w:val="00EB512A"/>
    <w:rsid w:val="00EB5454"/>
    <w:rsid w:val="00EB55A9"/>
    <w:rsid w:val="00EB5E1A"/>
    <w:rsid w:val="00EB6967"/>
    <w:rsid w:val="00EB6E34"/>
    <w:rsid w:val="00EB723D"/>
    <w:rsid w:val="00EB72BA"/>
    <w:rsid w:val="00EB73A3"/>
    <w:rsid w:val="00EB7473"/>
    <w:rsid w:val="00EB76D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9DC"/>
    <w:rsid w:val="00EC3E6A"/>
    <w:rsid w:val="00EC42BE"/>
    <w:rsid w:val="00EC44EF"/>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CF9"/>
    <w:rsid w:val="00ED3FB6"/>
    <w:rsid w:val="00ED46C5"/>
    <w:rsid w:val="00ED534E"/>
    <w:rsid w:val="00ED620B"/>
    <w:rsid w:val="00ED71AF"/>
    <w:rsid w:val="00ED7202"/>
    <w:rsid w:val="00ED753E"/>
    <w:rsid w:val="00EE015C"/>
    <w:rsid w:val="00EE0841"/>
    <w:rsid w:val="00EE09ED"/>
    <w:rsid w:val="00EE0EA9"/>
    <w:rsid w:val="00EE1037"/>
    <w:rsid w:val="00EE106E"/>
    <w:rsid w:val="00EE1436"/>
    <w:rsid w:val="00EE15F2"/>
    <w:rsid w:val="00EE17EA"/>
    <w:rsid w:val="00EE1ABD"/>
    <w:rsid w:val="00EE1DCD"/>
    <w:rsid w:val="00EE1DCF"/>
    <w:rsid w:val="00EE2172"/>
    <w:rsid w:val="00EE2CE3"/>
    <w:rsid w:val="00EE313C"/>
    <w:rsid w:val="00EE3535"/>
    <w:rsid w:val="00EE392E"/>
    <w:rsid w:val="00EE39D2"/>
    <w:rsid w:val="00EE457C"/>
    <w:rsid w:val="00EE4C6D"/>
    <w:rsid w:val="00EE55CC"/>
    <w:rsid w:val="00EE5641"/>
    <w:rsid w:val="00EE573B"/>
    <w:rsid w:val="00EE60C2"/>
    <w:rsid w:val="00EE6924"/>
    <w:rsid w:val="00EE6E5A"/>
    <w:rsid w:val="00EE7810"/>
    <w:rsid w:val="00EE7BA9"/>
    <w:rsid w:val="00EF006A"/>
    <w:rsid w:val="00EF033F"/>
    <w:rsid w:val="00EF098D"/>
    <w:rsid w:val="00EF0BA8"/>
    <w:rsid w:val="00EF1D27"/>
    <w:rsid w:val="00EF1DBE"/>
    <w:rsid w:val="00EF20B7"/>
    <w:rsid w:val="00EF2DAB"/>
    <w:rsid w:val="00EF2DD9"/>
    <w:rsid w:val="00EF3337"/>
    <w:rsid w:val="00EF395B"/>
    <w:rsid w:val="00EF3E9E"/>
    <w:rsid w:val="00EF3F91"/>
    <w:rsid w:val="00EF485F"/>
    <w:rsid w:val="00EF5048"/>
    <w:rsid w:val="00EF5436"/>
    <w:rsid w:val="00EF5605"/>
    <w:rsid w:val="00EF60D4"/>
    <w:rsid w:val="00EF65FD"/>
    <w:rsid w:val="00EF6774"/>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0C"/>
    <w:rsid w:val="00F01B5B"/>
    <w:rsid w:val="00F01CED"/>
    <w:rsid w:val="00F024B2"/>
    <w:rsid w:val="00F02ED8"/>
    <w:rsid w:val="00F030F0"/>
    <w:rsid w:val="00F03131"/>
    <w:rsid w:val="00F03731"/>
    <w:rsid w:val="00F03739"/>
    <w:rsid w:val="00F0398B"/>
    <w:rsid w:val="00F03EA4"/>
    <w:rsid w:val="00F04568"/>
    <w:rsid w:val="00F045A6"/>
    <w:rsid w:val="00F04642"/>
    <w:rsid w:val="00F04D0D"/>
    <w:rsid w:val="00F051E5"/>
    <w:rsid w:val="00F057BB"/>
    <w:rsid w:val="00F05873"/>
    <w:rsid w:val="00F05939"/>
    <w:rsid w:val="00F05E19"/>
    <w:rsid w:val="00F06FE3"/>
    <w:rsid w:val="00F076C2"/>
    <w:rsid w:val="00F0770C"/>
    <w:rsid w:val="00F077AD"/>
    <w:rsid w:val="00F07935"/>
    <w:rsid w:val="00F1071A"/>
    <w:rsid w:val="00F10BE6"/>
    <w:rsid w:val="00F10F88"/>
    <w:rsid w:val="00F1151A"/>
    <w:rsid w:val="00F11520"/>
    <w:rsid w:val="00F1165B"/>
    <w:rsid w:val="00F11914"/>
    <w:rsid w:val="00F120E3"/>
    <w:rsid w:val="00F1244C"/>
    <w:rsid w:val="00F13365"/>
    <w:rsid w:val="00F13684"/>
    <w:rsid w:val="00F136A4"/>
    <w:rsid w:val="00F1382C"/>
    <w:rsid w:val="00F13AFA"/>
    <w:rsid w:val="00F13CC4"/>
    <w:rsid w:val="00F13D55"/>
    <w:rsid w:val="00F13EBA"/>
    <w:rsid w:val="00F13F16"/>
    <w:rsid w:val="00F1460A"/>
    <w:rsid w:val="00F158DF"/>
    <w:rsid w:val="00F1638A"/>
    <w:rsid w:val="00F164D4"/>
    <w:rsid w:val="00F16B97"/>
    <w:rsid w:val="00F16DD0"/>
    <w:rsid w:val="00F16FA8"/>
    <w:rsid w:val="00F17570"/>
    <w:rsid w:val="00F17ADC"/>
    <w:rsid w:val="00F20267"/>
    <w:rsid w:val="00F20A95"/>
    <w:rsid w:val="00F20FF6"/>
    <w:rsid w:val="00F21EE9"/>
    <w:rsid w:val="00F22A5C"/>
    <w:rsid w:val="00F22BB1"/>
    <w:rsid w:val="00F22D60"/>
    <w:rsid w:val="00F22E8F"/>
    <w:rsid w:val="00F22FA2"/>
    <w:rsid w:val="00F232A2"/>
    <w:rsid w:val="00F23C1E"/>
    <w:rsid w:val="00F23C54"/>
    <w:rsid w:val="00F2409D"/>
    <w:rsid w:val="00F249C7"/>
    <w:rsid w:val="00F2579C"/>
    <w:rsid w:val="00F25B38"/>
    <w:rsid w:val="00F25CA3"/>
    <w:rsid w:val="00F25D98"/>
    <w:rsid w:val="00F25F31"/>
    <w:rsid w:val="00F261B9"/>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263"/>
    <w:rsid w:val="00F343F6"/>
    <w:rsid w:val="00F349B7"/>
    <w:rsid w:val="00F34AF0"/>
    <w:rsid w:val="00F34EF5"/>
    <w:rsid w:val="00F353D8"/>
    <w:rsid w:val="00F359F4"/>
    <w:rsid w:val="00F35CB4"/>
    <w:rsid w:val="00F36C5D"/>
    <w:rsid w:val="00F37677"/>
    <w:rsid w:val="00F37A5A"/>
    <w:rsid w:val="00F37ED4"/>
    <w:rsid w:val="00F413AF"/>
    <w:rsid w:val="00F41644"/>
    <w:rsid w:val="00F4167D"/>
    <w:rsid w:val="00F41C9F"/>
    <w:rsid w:val="00F42333"/>
    <w:rsid w:val="00F423E5"/>
    <w:rsid w:val="00F424B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C6A"/>
    <w:rsid w:val="00F47E44"/>
    <w:rsid w:val="00F504B5"/>
    <w:rsid w:val="00F504D0"/>
    <w:rsid w:val="00F50A94"/>
    <w:rsid w:val="00F50C27"/>
    <w:rsid w:val="00F50F02"/>
    <w:rsid w:val="00F510D5"/>
    <w:rsid w:val="00F517EE"/>
    <w:rsid w:val="00F51BEC"/>
    <w:rsid w:val="00F531A9"/>
    <w:rsid w:val="00F538C8"/>
    <w:rsid w:val="00F53916"/>
    <w:rsid w:val="00F5395E"/>
    <w:rsid w:val="00F53970"/>
    <w:rsid w:val="00F53F6F"/>
    <w:rsid w:val="00F53FF6"/>
    <w:rsid w:val="00F54BE3"/>
    <w:rsid w:val="00F55158"/>
    <w:rsid w:val="00F553A2"/>
    <w:rsid w:val="00F555E7"/>
    <w:rsid w:val="00F556D2"/>
    <w:rsid w:val="00F56366"/>
    <w:rsid w:val="00F5665F"/>
    <w:rsid w:val="00F56A2F"/>
    <w:rsid w:val="00F56C19"/>
    <w:rsid w:val="00F56CA8"/>
    <w:rsid w:val="00F600F5"/>
    <w:rsid w:val="00F602E1"/>
    <w:rsid w:val="00F603E6"/>
    <w:rsid w:val="00F60573"/>
    <w:rsid w:val="00F611A0"/>
    <w:rsid w:val="00F6125B"/>
    <w:rsid w:val="00F61488"/>
    <w:rsid w:val="00F61767"/>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AF"/>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745"/>
    <w:rsid w:val="00F76C8C"/>
    <w:rsid w:val="00F77711"/>
    <w:rsid w:val="00F77A39"/>
    <w:rsid w:val="00F77CE5"/>
    <w:rsid w:val="00F77F11"/>
    <w:rsid w:val="00F800AA"/>
    <w:rsid w:val="00F8068B"/>
    <w:rsid w:val="00F81411"/>
    <w:rsid w:val="00F81644"/>
    <w:rsid w:val="00F816A3"/>
    <w:rsid w:val="00F81A76"/>
    <w:rsid w:val="00F8259C"/>
    <w:rsid w:val="00F82E70"/>
    <w:rsid w:val="00F8377B"/>
    <w:rsid w:val="00F83E01"/>
    <w:rsid w:val="00F84046"/>
    <w:rsid w:val="00F84210"/>
    <w:rsid w:val="00F84BBE"/>
    <w:rsid w:val="00F854F0"/>
    <w:rsid w:val="00F8622B"/>
    <w:rsid w:val="00F865E8"/>
    <w:rsid w:val="00F8741F"/>
    <w:rsid w:val="00F875A8"/>
    <w:rsid w:val="00F9052F"/>
    <w:rsid w:val="00F90666"/>
    <w:rsid w:val="00F9097C"/>
    <w:rsid w:val="00F909E7"/>
    <w:rsid w:val="00F90C75"/>
    <w:rsid w:val="00F90FCA"/>
    <w:rsid w:val="00F9187C"/>
    <w:rsid w:val="00F92692"/>
    <w:rsid w:val="00F9272D"/>
    <w:rsid w:val="00F92892"/>
    <w:rsid w:val="00F92943"/>
    <w:rsid w:val="00F92D75"/>
    <w:rsid w:val="00F93444"/>
    <w:rsid w:val="00F939AF"/>
    <w:rsid w:val="00F93C56"/>
    <w:rsid w:val="00F9411A"/>
    <w:rsid w:val="00F943CD"/>
    <w:rsid w:val="00F946B6"/>
    <w:rsid w:val="00F95010"/>
    <w:rsid w:val="00F95262"/>
    <w:rsid w:val="00F95C43"/>
    <w:rsid w:val="00F95F33"/>
    <w:rsid w:val="00F96000"/>
    <w:rsid w:val="00F960D0"/>
    <w:rsid w:val="00F9657F"/>
    <w:rsid w:val="00F96673"/>
    <w:rsid w:val="00F97233"/>
    <w:rsid w:val="00F973F2"/>
    <w:rsid w:val="00F97B5C"/>
    <w:rsid w:val="00F97BD6"/>
    <w:rsid w:val="00F97C05"/>
    <w:rsid w:val="00F97E96"/>
    <w:rsid w:val="00FA02E9"/>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6425"/>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9B4"/>
    <w:rsid w:val="00FB1B6F"/>
    <w:rsid w:val="00FB1EE9"/>
    <w:rsid w:val="00FB2088"/>
    <w:rsid w:val="00FB26C9"/>
    <w:rsid w:val="00FB3334"/>
    <w:rsid w:val="00FB3806"/>
    <w:rsid w:val="00FB3B3C"/>
    <w:rsid w:val="00FB3B6F"/>
    <w:rsid w:val="00FB437D"/>
    <w:rsid w:val="00FB4496"/>
    <w:rsid w:val="00FB459C"/>
    <w:rsid w:val="00FB4A5E"/>
    <w:rsid w:val="00FB5A87"/>
    <w:rsid w:val="00FB5C6B"/>
    <w:rsid w:val="00FB61D8"/>
    <w:rsid w:val="00FB6386"/>
    <w:rsid w:val="00FB6A79"/>
    <w:rsid w:val="00FB73BD"/>
    <w:rsid w:val="00FB74F2"/>
    <w:rsid w:val="00FB7B87"/>
    <w:rsid w:val="00FB7F50"/>
    <w:rsid w:val="00FC009F"/>
    <w:rsid w:val="00FC0319"/>
    <w:rsid w:val="00FC0C0B"/>
    <w:rsid w:val="00FC181C"/>
    <w:rsid w:val="00FC1D0D"/>
    <w:rsid w:val="00FC22F7"/>
    <w:rsid w:val="00FC2569"/>
    <w:rsid w:val="00FC28E4"/>
    <w:rsid w:val="00FC29D3"/>
    <w:rsid w:val="00FC2A73"/>
    <w:rsid w:val="00FC386C"/>
    <w:rsid w:val="00FC3BA5"/>
    <w:rsid w:val="00FC3C01"/>
    <w:rsid w:val="00FC3D31"/>
    <w:rsid w:val="00FC43E4"/>
    <w:rsid w:val="00FC4511"/>
    <w:rsid w:val="00FC4814"/>
    <w:rsid w:val="00FC4D53"/>
    <w:rsid w:val="00FC4E9C"/>
    <w:rsid w:val="00FC4F4B"/>
    <w:rsid w:val="00FC55A9"/>
    <w:rsid w:val="00FC55BA"/>
    <w:rsid w:val="00FC5B16"/>
    <w:rsid w:val="00FC5D65"/>
    <w:rsid w:val="00FC6878"/>
    <w:rsid w:val="00FC694C"/>
    <w:rsid w:val="00FC790C"/>
    <w:rsid w:val="00FD015A"/>
    <w:rsid w:val="00FD0175"/>
    <w:rsid w:val="00FD10E6"/>
    <w:rsid w:val="00FD15BB"/>
    <w:rsid w:val="00FD205F"/>
    <w:rsid w:val="00FD21C9"/>
    <w:rsid w:val="00FD2523"/>
    <w:rsid w:val="00FD2846"/>
    <w:rsid w:val="00FD2CE7"/>
    <w:rsid w:val="00FD2D06"/>
    <w:rsid w:val="00FD2D50"/>
    <w:rsid w:val="00FD32A7"/>
    <w:rsid w:val="00FD34FC"/>
    <w:rsid w:val="00FD35F2"/>
    <w:rsid w:val="00FD36A6"/>
    <w:rsid w:val="00FD3DC2"/>
    <w:rsid w:val="00FD4387"/>
    <w:rsid w:val="00FD5244"/>
    <w:rsid w:val="00FD5493"/>
    <w:rsid w:val="00FD560C"/>
    <w:rsid w:val="00FD5634"/>
    <w:rsid w:val="00FD59B4"/>
    <w:rsid w:val="00FD5E4A"/>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1D"/>
    <w:rsid w:val="00FE1DB2"/>
    <w:rsid w:val="00FE1E32"/>
    <w:rsid w:val="00FE1F5D"/>
    <w:rsid w:val="00FE22AD"/>
    <w:rsid w:val="00FE22D2"/>
    <w:rsid w:val="00FE27D1"/>
    <w:rsid w:val="00FE2AF6"/>
    <w:rsid w:val="00FE2CD6"/>
    <w:rsid w:val="00FE2EFB"/>
    <w:rsid w:val="00FE312F"/>
    <w:rsid w:val="00FE3394"/>
    <w:rsid w:val="00FE3671"/>
    <w:rsid w:val="00FE3BB4"/>
    <w:rsid w:val="00FE3FBD"/>
    <w:rsid w:val="00FE43E8"/>
    <w:rsid w:val="00FE455C"/>
    <w:rsid w:val="00FE4A1F"/>
    <w:rsid w:val="00FE4FF8"/>
    <w:rsid w:val="00FE53A3"/>
    <w:rsid w:val="00FE5463"/>
    <w:rsid w:val="00FE54F8"/>
    <w:rsid w:val="00FE578A"/>
    <w:rsid w:val="00FE5B49"/>
    <w:rsid w:val="00FE75B5"/>
    <w:rsid w:val="00FE7AC2"/>
    <w:rsid w:val="00FE7DF1"/>
    <w:rsid w:val="00FE7ECF"/>
    <w:rsid w:val="00FF0062"/>
    <w:rsid w:val="00FF03A5"/>
    <w:rsid w:val="00FF1103"/>
    <w:rsid w:val="00FF11C6"/>
    <w:rsid w:val="00FF1639"/>
    <w:rsid w:val="00FF1B89"/>
    <w:rsid w:val="00FF1CD5"/>
    <w:rsid w:val="00FF1D05"/>
    <w:rsid w:val="00FF1EDC"/>
    <w:rsid w:val="00FF1FA0"/>
    <w:rsid w:val="00FF24E0"/>
    <w:rsid w:val="00FF26B1"/>
    <w:rsid w:val="00FF2846"/>
    <w:rsid w:val="00FF28B3"/>
    <w:rsid w:val="00FF3239"/>
    <w:rsid w:val="00FF39F7"/>
    <w:rsid w:val="00FF482A"/>
    <w:rsid w:val="00FF4A71"/>
    <w:rsid w:val="00FF4C2D"/>
    <w:rsid w:val="00FF4CF6"/>
    <w:rsid w:val="00FF4D58"/>
    <w:rsid w:val="00FF4E17"/>
    <w:rsid w:val="00FF4E3C"/>
    <w:rsid w:val="00FF4EBA"/>
    <w:rsid w:val="00FF50BC"/>
    <w:rsid w:val="00FF52E7"/>
    <w:rsid w:val="00FF5AEA"/>
    <w:rsid w:val="00FF5F2F"/>
    <w:rsid w:val="00FF6031"/>
    <w:rsid w:val="00FF65AF"/>
    <w:rsid w:val="00FF6655"/>
    <w:rsid w:val="00FF66D5"/>
    <w:rsid w:val="00FF68CF"/>
    <w:rsid w:val="00FF7055"/>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26247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
    <w:name w:val="Heading 3 Char"/>
    <w:link w:val="Heading3"/>
    <w:uiPriority w:val="99"/>
    <w:locked/>
    <w:rsid w:val="0026247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12820874">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5598547">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679BC5B-F0A4-49C3-85AA-FBDC36793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sharepoint/v3"/>
    <ds:schemaRef ds:uri="d8762117-8292-4133-b1c7-eab5c6487cfd"/>
    <ds:schemaRef ds:uri="9b239327-9e80-40e4-b1b7-4394fed77a3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1046</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2023-08-11T18:13:00Z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